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6E31" w:rsidRDefault="00966E31" w:rsidP="006C3DAE">
      <w:pPr>
        <w:rPr>
          <w:b/>
          <w:bCs/>
          <w:sz w:val="30"/>
          <w:szCs w:val="30"/>
        </w:rPr>
      </w:pPr>
    </w:p>
    <w:p w:rsidR="00966E31" w:rsidRPr="00C41B2E" w:rsidRDefault="00D33E85" w:rsidP="00AE0971">
      <w:pPr>
        <w:jc w:val="right"/>
        <w:rPr>
          <w:b/>
          <w:bCs/>
          <w:sz w:val="30"/>
          <w:szCs w:val="30"/>
          <w:lang w:val="en-US"/>
        </w:rPr>
      </w:pPr>
      <w:r w:rsidRPr="00D33E85">
        <w:rPr>
          <w:b/>
          <w:bCs/>
          <w:sz w:val="30"/>
          <w:szCs w:val="30"/>
          <w:lang w:val="en-US"/>
        </w:rPr>
        <w:t>EDITORIAL TEAM/EXPEDIENTE</w:t>
      </w:r>
    </w:p>
    <w:p w:rsidR="00C40CE2" w:rsidRPr="00C41B2E" w:rsidRDefault="00C40CE2" w:rsidP="006C3DAE">
      <w:pPr>
        <w:jc w:val="both"/>
        <w:rPr>
          <w:b/>
          <w:bCs/>
          <w:sz w:val="30"/>
          <w:szCs w:val="30"/>
          <w:lang w:val="en-US"/>
        </w:rPr>
      </w:pPr>
    </w:p>
    <w:p w:rsidR="00D33E85" w:rsidRPr="00AE0971" w:rsidRDefault="00D33E85" w:rsidP="00AE09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56"/>
          <w:szCs w:val="56"/>
          <w:lang w:val="en-US"/>
        </w:rPr>
      </w:pPr>
      <w:r w:rsidRPr="00AE0971">
        <w:rPr>
          <w:rStyle w:val="Forte"/>
          <w:color w:val="111111"/>
          <w:sz w:val="56"/>
          <w:szCs w:val="56"/>
          <w:lang w:val="en-US"/>
        </w:rPr>
        <w:t>The Journal of Engineering and Exact Sciences</w:t>
      </w:r>
    </w:p>
    <w:p w:rsidR="002E3B27" w:rsidRPr="00D33E85" w:rsidRDefault="002E3B27" w:rsidP="006C3DAE">
      <w:pPr>
        <w:widowControl w:val="0"/>
        <w:pBdr>
          <w:bottom w:val="single" w:sz="18" w:space="1" w:color="auto"/>
        </w:pBdr>
        <w:tabs>
          <w:tab w:val="left" w:pos="8505"/>
        </w:tabs>
        <w:autoSpaceDE w:val="0"/>
        <w:autoSpaceDN w:val="0"/>
        <w:adjustRightInd w:val="0"/>
        <w:jc w:val="both"/>
        <w:rPr>
          <w:iCs/>
          <w:sz w:val="22"/>
          <w:szCs w:val="24"/>
          <w:lang w:val="en-US"/>
        </w:rPr>
      </w:pPr>
    </w:p>
    <w:p w:rsidR="006C3DAE" w:rsidRPr="006C3DAE" w:rsidRDefault="006C3DAE" w:rsidP="006C3DA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15"/>
          <w:szCs w:val="15"/>
          <w:lang w:val="en-US"/>
        </w:rPr>
      </w:pPr>
      <w:proofErr w:type="spellStart"/>
      <w:r w:rsidRPr="006C3DAE">
        <w:rPr>
          <w:bCs/>
          <w:i/>
          <w:sz w:val="15"/>
          <w:szCs w:val="15"/>
          <w:lang w:val="en-US"/>
        </w:rPr>
        <w:t>eISSN</w:t>
      </w:r>
      <w:proofErr w:type="spellEnd"/>
      <w:r w:rsidRPr="006C3DAE">
        <w:rPr>
          <w:bCs/>
          <w:i/>
          <w:sz w:val="15"/>
          <w:szCs w:val="15"/>
          <w:lang w:val="en-US"/>
        </w:rPr>
        <w:t xml:space="preserve"> 2527-1075 - The Journal of Engineering and Exact Sciences</w:t>
      </w:r>
      <w:r w:rsidRPr="006C3DAE">
        <w:rPr>
          <w:i/>
          <w:sz w:val="15"/>
          <w:szCs w:val="15"/>
          <w:lang w:val="en-US"/>
        </w:rPr>
        <w:t xml:space="preserve">, </w:t>
      </w:r>
      <w:hyperlink r:id="rId7" w:history="1">
        <w:r w:rsidRPr="006C3DAE">
          <w:rPr>
            <w:rStyle w:val="Hyperlink"/>
            <w:bCs/>
            <w:i/>
            <w:sz w:val="15"/>
            <w:szCs w:val="15"/>
            <w:lang w:val="en-US"/>
          </w:rPr>
          <w:t>revistareq2@gmail.com</w:t>
        </w:r>
      </w:hyperlink>
      <w:r w:rsidRPr="006C3DAE">
        <w:rPr>
          <w:i/>
          <w:sz w:val="15"/>
          <w:szCs w:val="15"/>
          <w:lang w:val="en-US"/>
        </w:rPr>
        <w:t xml:space="preserve"> (OLD TITLE: </w:t>
      </w:r>
      <w:proofErr w:type="spellStart"/>
      <w:r w:rsidRPr="006C3DAE">
        <w:rPr>
          <w:i/>
          <w:sz w:val="15"/>
          <w:szCs w:val="15"/>
          <w:lang w:val="en-US"/>
        </w:rPr>
        <w:t>EISSN</w:t>
      </w:r>
      <w:proofErr w:type="spellEnd"/>
      <w:r w:rsidRPr="006C3DAE">
        <w:rPr>
          <w:i/>
          <w:sz w:val="15"/>
          <w:szCs w:val="15"/>
          <w:lang w:val="en-US"/>
        </w:rPr>
        <w:t xml:space="preserve"> 2446-9416 - Journal of Chemical Engineering and Chemistry)</w:t>
      </w:r>
    </w:p>
    <w:p w:rsidR="006C143B" w:rsidRDefault="006C143B" w:rsidP="006C3DAE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lang w:val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597"/>
        <w:gridCol w:w="4568"/>
      </w:tblGrid>
      <w:tr w:rsidR="006C143B" w:rsidTr="006C143B">
        <w:tc>
          <w:tcPr>
            <w:tcW w:w="2245" w:type="dxa"/>
          </w:tcPr>
          <w:p w:rsidR="006C143B" w:rsidRDefault="006C143B" w:rsidP="006C3DA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600C93DB" wp14:editId="5D911BFD">
                  <wp:extent cx="1314450" cy="857250"/>
                  <wp:effectExtent l="0" t="0" r="0" b="0"/>
                  <wp:docPr id="6" name="Imagem 6" descr="C:\Users\DEQ-UFV (Sl.208)\AppData\Local\Microsoft\Windows\INetCache\Content.MSO\E20A28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Q-UFV (Sl.208)\AppData\Local\Microsoft\Windows\INetCache\Content.MSO\E20A28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6C143B" w:rsidRDefault="006C143B" w:rsidP="006C3DA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81225" cy="638175"/>
                  <wp:effectExtent l="0" t="0" r="9525" b="9525"/>
                  <wp:docPr id="7" name="Imagem 7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</w:tcPr>
          <w:p w:rsidR="006C143B" w:rsidRDefault="006C143B" w:rsidP="006C3DA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2819400" cy="1619250"/>
                  <wp:effectExtent l="0" t="0" r="0" b="0"/>
                  <wp:docPr id="8" name="Imagem 8" descr="C:\Users\DEQ-UFV (Sl.208)\AppData\Local\Microsoft\Windows\INetCache\Content.MSO\329ACB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Q-UFV (Sl.208)\AppData\Local\Microsoft\Windows\INetCache\Content.MSO\329ACB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43B" w:rsidRDefault="006C143B" w:rsidP="006C3DAE">
      <w:pPr>
        <w:jc w:val="both"/>
        <w:outlineLvl w:val="3"/>
        <w:rPr>
          <w:color w:val="111111"/>
          <w:sz w:val="17"/>
          <w:szCs w:val="17"/>
          <w:shd w:val="clear" w:color="auto" w:fill="FFFFFF"/>
          <w:lang w:val="en-US"/>
        </w:rPr>
      </w:pPr>
      <w:r>
        <w:rPr>
          <w:noProof/>
          <w:color w:val="000077"/>
          <w:sz w:val="17"/>
          <w:szCs w:val="17"/>
          <w:shd w:val="clear" w:color="auto" w:fill="FFFFFF"/>
        </w:rPr>
        <w:drawing>
          <wp:inline distT="0" distB="0" distL="0" distR="0">
            <wp:extent cx="838200" cy="295275"/>
            <wp:effectExtent l="0" t="0" r="0" b="9525"/>
            <wp:docPr id="10" name="Imagem 10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43B">
        <w:rPr>
          <w:color w:val="111111"/>
          <w:sz w:val="17"/>
          <w:szCs w:val="17"/>
          <w:lang w:val="en-US"/>
        </w:rPr>
        <w:br/>
      </w:r>
      <w:r w:rsidRPr="006C143B">
        <w:rPr>
          <w:color w:val="111111"/>
          <w:sz w:val="17"/>
          <w:szCs w:val="17"/>
          <w:shd w:val="clear" w:color="auto" w:fill="FFFFFF"/>
          <w:lang w:val="en-US"/>
        </w:rPr>
        <w:t>This work is licensed under a </w:t>
      </w:r>
      <w:hyperlink r:id="rId13" w:history="1"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>Creative Commons Attribution-</w:t>
        </w:r>
        <w:proofErr w:type="spellStart"/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>NonCommercial</w:t>
        </w:r>
        <w:proofErr w:type="spellEnd"/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>-</w:t>
        </w:r>
        <w:proofErr w:type="spellStart"/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>ShareAlike</w:t>
        </w:r>
        <w:proofErr w:type="spellEnd"/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 xml:space="preserve"> 4.0 International License</w:t>
        </w:r>
      </w:hyperlink>
      <w:r w:rsidRPr="006C143B">
        <w:rPr>
          <w:color w:val="111111"/>
          <w:sz w:val="17"/>
          <w:szCs w:val="17"/>
          <w:shd w:val="clear" w:color="auto" w:fill="FFFFFF"/>
          <w:lang w:val="en-US"/>
        </w:rPr>
        <w:t>.</w:t>
      </w:r>
    </w:p>
    <w:p w:rsidR="006C143B" w:rsidRDefault="006C143B" w:rsidP="006C3DAE">
      <w:pPr>
        <w:jc w:val="both"/>
        <w:outlineLvl w:val="3"/>
        <w:rPr>
          <w:color w:val="111111"/>
          <w:sz w:val="17"/>
          <w:szCs w:val="17"/>
          <w:shd w:val="clear" w:color="auto" w:fill="FFFFFF"/>
          <w:lang w:val="en-US"/>
        </w:rPr>
      </w:pPr>
    </w:p>
    <w:p w:rsidR="006C143B" w:rsidRDefault="006C143B" w:rsidP="006C3DAE">
      <w:pPr>
        <w:jc w:val="both"/>
        <w:outlineLvl w:val="3"/>
        <w:rPr>
          <w:color w:val="111111"/>
          <w:sz w:val="17"/>
          <w:szCs w:val="17"/>
          <w:shd w:val="clear" w:color="auto" w:fill="FFFFFF"/>
          <w:lang w:val="en-US"/>
        </w:rPr>
      </w:pPr>
    </w:p>
    <w:p w:rsidR="006C143B" w:rsidRDefault="00934998" w:rsidP="00153C48">
      <w:pPr>
        <w:jc w:val="center"/>
        <w:outlineLvl w:val="3"/>
        <w:rPr>
          <w:color w:val="111111"/>
          <w:sz w:val="17"/>
          <w:szCs w:val="17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17F8720F">
            <wp:extent cx="2800350" cy="3963820"/>
            <wp:effectExtent l="0" t="0" r="0" b="0"/>
            <wp:docPr id="11" name="Imagem 11" descr="https://periodicos.ufv.br/ojs/public/site/images/icfranco/The_Journal_of_Engineering_and_Exact_Science_-_capa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riodicos.ufv.br/ojs/public/site/images/icfranco/The_Journal_of_Engineering_and_Exact_Science_-_capa0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85" cy="39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D33E85" w:rsidRPr="006C143B" w:rsidRDefault="00D33E85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  <w:r w:rsidRPr="006C143B">
        <w:rPr>
          <w:rFonts w:eastAsia="Times New Roman"/>
          <w:b/>
          <w:caps/>
          <w:color w:val="111111"/>
          <w:sz w:val="24"/>
          <w:szCs w:val="24"/>
          <w:lang w:val="en-US" w:eastAsia="pt-BR"/>
        </w:rPr>
        <w:t xml:space="preserve">EDITOR-IN-CHIEF/EDITOR </w:t>
      </w:r>
      <w:proofErr w:type="spellStart"/>
      <w:r w:rsidRPr="006C143B">
        <w:rPr>
          <w:rFonts w:eastAsia="Times New Roman"/>
          <w:b/>
          <w:caps/>
          <w:color w:val="111111"/>
          <w:sz w:val="24"/>
          <w:szCs w:val="24"/>
          <w:lang w:val="en-US" w:eastAsia="pt-BR"/>
        </w:rPr>
        <w:t>GERENTE</w:t>
      </w:r>
      <w:proofErr w:type="spellEnd"/>
    </w:p>
    <w:p w:rsid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5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Antonio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Marcos de Oliveira Siqueira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Bra</w:t>
      </w:r>
      <w:r w:rsidR="000903BC">
        <w:rPr>
          <w:rFonts w:eastAsia="Times New Roman"/>
          <w:color w:val="111111"/>
          <w:sz w:val="24"/>
          <w:szCs w:val="24"/>
          <w:lang w:eastAsia="pt-BR"/>
        </w:rPr>
        <w:t>z</w:t>
      </w:r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il</w:t>
      </w:r>
      <w:proofErr w:type="spellEnd"/>
    </w:p>
    <w:p w:rsidR="00AE0971" w:rsidRDefault="00AE0971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6C143B" w:rsidRPr="00D33E85" w:rsidRDefault="006C143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AE0971" w:rsidRPr="00D33E85" w:rsidRDefault="00D33E85" w:rsidP="006C3DAE">
      <w:pPr>
        <w:jc w:val="both"/>
        <w:outlineLvl w:val="3"/>
        <w:rPr>
          <w:rFonts w:eastAsia="Times New Roman"/>
          <w:b/>
          <w:color w:val="111111"/>
          <w:sz w:val="24"/>
          <w:szCs w:val="24"/>
          <w:lang w:eastAsia="pt-BR"/>
        </w:rPr>
      </w:pPr>
      <w:r w:rsidRPr="00D33E85">
        <w:rPr>
          <w:rFonts w:eastAsia="Times New Roman"/>
          <w:b/>
          <w:color w:val="111111"/>
          <w:sz w:val="24"/>
          <w:szCs w:val="24"/>
          <w:lang w:eastAsia="pt-BR"/>
        </w:rPr>
        <w:t>ADJUNCT ASSOCIATE EDITOR/EDITOR ADJUNTO</w:t>
      </w:r>
    </w:p>
    <w:p w:rsid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6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Ivan Carlos Franco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Centro Universitário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FEI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Bra</w:t>
      </w:r>
      <w:r w:rsidR="000903BC">
        <w:rPr>
          <w:rFonts w:eastAsia="Times New Roman"/>
          <w:color w:val="111111"/>
          <w:sz w:val="24"/>
          <w:szCs w:val="24"/>
          <w:lang w:eastAsia="pt-BR"/>
        </w:rPr>
        <w:t>zi</w:t>
      </w:r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l</w:t>
      </w:r>
      <w:proofErr w:type="spellEnd"/>
    </w:p>
    <w:p w:rsidR="00AE0971" w:rsidRDefault="00AE0971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6C143B" w:rsidRPr="00D33E85" w:rsidRDefault="006C143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AE0971" w:rsidRPr="00D33E85" w:rsidRDefault="00D33E85" w:rsidP="006C3DAE">
      <w:pPr>
        <w:jc w:val="both"/>
        <w:outlineLvl w:val="3"/>
        <w:rPr>
          <w:rFonts w:eastAsia="Times New Roman"/>
          <w:b/>
          <w:color w:val="111111"/>
          <w:sz w:val="24"/>
          <w:szCs w:val="24"/>
          <w:lang w:eastAsia="pt-BR"/>
        </w:rPr>
      </w:pPr>
      <w:r w:rsidRPr="00D33E85">
        <w:rPr>
          <w:rFonts w:eastAsia="Times New Roman"/>
          <w:b/>
          <w:color w:val="111111"/>
          <w:sz w:val="24"/>
          <w:szCs w:val="24"/>
          <w:lang w:eastAsia="pt-BR"/>
        </w:rPr>
        <w:t>ASSOCIATE EDITOR/EDITOR ASSOCIADO</w:t>
      </w:r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7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Ángel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Amado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Recio-Recio</w:t>
        </w:r>
        <w:proofErr w:type="spellEnd"/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Universidade de Oriente. UO, Cuba</w:t>
      </w:r>
    </w:p>
    <w:p w:rsidR="007A4585" w:rsidRPr="00D33E85" w:rsidRDefault="0075020F" w:rsidP="007A4585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8" w:history="1">
        <w:r w:rsidR="007A4585" w:rsidRPr="00D33E85">
          <w:rPr>
            <w:rFonts w:eastAsia="Times New Roman"/>
            <w:color w:val="111111"/>
            <w:sz w:val="24"/>
            <w:szCs w:val="24"/>
            <w:lang w:eastAsia="pt-BR"/>
          </w:rPr>
          <w:t>João Gomes Cardoso</w:t>
        </w:r>
      </w:hyperlink>
      <w:r w:rsidR="007A45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de Cabo Verde, </w:t>
      </w:r>
      <w:proofErr w:type="spellStart"/>
      <w:r w:rsidR="007A4585" w:rsidRPr="00D33E85">
        <w:rPr>
          <w:rFonts w:eastAsia="Times New Roman"/>
          <w:color w:val="111111"/>
          <w:sz w:val="24"/>
          <w:szCs w:val="24"/>
          <w:lang w:eastAsia="pt-BR"/>
        </w:rPr>
        <w:t>UNICV</w:t>
      </w:r>
      <w:proofErr w:type="spellEnd"/>
      <w:r w:rsidR="007A4585" w:rsidRPr="00D33E85">
        <w:rPr>
          <w:rFonts w:eastAsia="Times New Roman"/>
          <w:color w:val="111111"/>
          <w:sz w:val="24"/>
          <w:szCs w:val="24"/>
          <w:lang w:eastAsia="pt-BR"/>
        </w:rPr>
        <w:t>, Ca</w:t>
      </w:r>
      <w:r w:rsidR="000903BC">
        <w:rPr>
          <w:rFonts w:eastAsia="Times New Roman"/>
          <w:color w:val="111111"/>
          <w:sz w:val="24"/>
          <w:szCs w:val="24"/>
          <w:lang w:eastAsia="pt-BR"/>
        </w:rPr>
        <w:t>pe</w:t>
      </w:r>
      <w:r w:rsidR="007A4585" w:rsidRPr="00D33E85">
        <w:rPr>
          <w:rFonts w:eastAsia="Times New Roman"/>
          <w:color w:val="111111"/>
          <w:sz w:val="24"/>
          <w:szCs w:val="24"/>
          <w:lang w:eastAsia="pt-BR"/>
        </w:rPr>
        <w:t xml:space="preserve"> Verde</w:t>
      </w:r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9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Jorge Manuel dos Santos Rocha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Universidade de Coimbra, Portugal</w:t>
      </w:r>
    </w:p>
    <w:p w:rsid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0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Luís Manuel Santos Pais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Instituto Politécnico de Bragança, IPB, Portugal</w:t>
      </w:r>
    </w:p>
    <w:p w:rsidR="00B24FF5" w:rsidRPr="000903BC" w:rsidRDefault="00B24FF5" w:rsidP="006C3DAE">
      <w:pPr>
        <w:jc w:val="both"/>
        <w:rPr>
          <w:rFonts w:eastAsia="Times New Roman"/>
          <w:color w:val="111111"/>
          <w:sz w:val="24"/>
          <w:szCs w:val="24"/>
          <w:lang w:val="en-US" w:eastAsia="pt-BR"/>
        </w:rPr>
      </w:pPr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 xml:space="preserve">Ricardo </w:t>
      </w:r>
      <w:proofErr w:type="spellStart"/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>Hauch</w:t>
      </w:r>
      <w:proofErr w:type="spellEnd"/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 xml:space="preserve"> Ribeiro de Castro, University of California, </w:t>
      </w:r>
      <w:proofErr w:type="spellStart"/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>UCDAVIS</w:t>
      </w:r>
      <w:proofErr w:type="spellEnd"/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 xml:space="preserve">, </w:t>
      </w:r>
      <w:r w:rsidR="000903BC" w:rsidRPr="000903BC">
        <w:rPr>
          <w:rFonts w:eastAsia="Times New Roman"/>
          <w:color w:val="111111"/>
          <w:sz w:val="24"/>
          <w:szCs w:val="24"/>
          <w:lang w:val="en-US" w:eastAsia="pt-BR"/>
        </w:rPr>
        <w:t>United St</w:t>
      </w:r>
      <w:r w:rsidR="000903BC">
        <w:rPr>
          <w:rFonts w:eastAsia="Times New Roman"/>
          <w:color w:val="111111"/>
          <w:sz w:val="24"/>
          <w:szCs w:val="24"/>
          <w:lang w:val="en-US" w:eastAsia="pt-BR"/>
        </w:rPr>
        <w:t>ates of America</w:t>
      </w:r>
    </w:p>
    <w:p w:rsid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1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Teresa Cândida Barbosa Castelo Grande Edmond Augusto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Universidade do Porto, Portuga</w:t>
      </w:r>
      <w:r w:rsidR="00AE0971">
        <w:rPr>
          <w:rFonts w:eastAsia="Times New Roman"/>
          <w:color w:val="111111"/>
          <w:sz w:val="24"/>
          <w:szCs w:val="24"/>
          <w:lang w:eastAsia="pt-BR"/>
        </w:rPr>
        <w:t>l</w:t>
      </w:r>
    </w:p>
    <w:p w:rsidR="00153C48" w:rsidRDefault="00153C48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6C143B" w:rsidRPr="00D33E85" w:rsidRDefault="006C143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AE0971" w:rsidRPr="006C3DAE" w:rsidRDefault="006C3DAE" w:rsidP="006C3DAE">
      <w:pPr>
        <w:jc w:val="both"/>
        <w:outlineLvl w:val="3"/>
        <w:rPr>
          <w:rFonts w:eastAsia="Times New Roman"/>
          <w:b/>
          <w:bCs/>
          <w:caps/>
          <w:color w:val="111111"/>
          <w:sz w:val="24"/>
          <w:szCs w:val="24"/>
          <w:lang w:eastAsia="pt-BR"/>
        </w:rPr>
      </w:pPr>
      <w:r w:rsidRPr="006C3DAE">
        <w:rPr>
          <w:rFonts w:eastAsia="Times New Roman"/>
          <w:b/>
          <w:bCs/>
          <w:caps/>
          <w:color w:val="111111"/>
          <w:sz w:val="24"/>
          <w:szCs w:val="24"/>
          <w:lang w:eastAsia="pt-BR"/>
        </w:rPr>
        <w:t>Editorial Council/Conselho Editorial</w:t>
      </w:r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2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Alexandre Gurgel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Bra</w:t>
      </w:r>
      <w:r w:rsidR="000903BC">
        <w:rPr>
          <w:rFonts w:eastAsia="Times New Roman"/>
          <w:color w:val="111111"/>
          <w:sz w:val="24"/>
          <w:szCs w:val="24"/>
          <w:lang w:eastAsia="pt-BR"/>
        </w:rPr>
        <w:t>z</w:t>
      </w:r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3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Angel Amado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Recio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Despaigne</w:t>
        </w:r>
        <w:proofErr w:type="spellEnd"/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4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Cassiano Rodrigues de Oliveira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5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Cícero Naves de Ávila Neto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Uberlândia,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UFU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6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Deyse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Gomes da Costa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7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Genilson Pereira Santana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do Amazonas,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UFAM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0903BC" w:rsidRPr="00D33E85" w:rsidRDefault="000903BC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r>
        <w:rPr>
          <w:rFonts w:eastAsia="Times New Roman"/>
          <w:color w:val="111111"/>
          <w:sz w:val="24"/>
          <w:szCs w:val="24"/>
          <w:lang w:eastAsia="pt-BR"/>
        </w:rPr>
        <w:t>J</w:t>
      </w:r>
      <w:hyperlink r:id="rId28" w:history="1">
        <w:r w:rsidRPr="000903BC">
          <w:rPr>
            <w:rFonts w:eastAsia="Times New Roman"/>
            <w:color w:val="111111"/>
            <w:sz w:val="24"/>
            <w:szCs w:val="24"/>
            <w:lang w:eastAsia="pt-BR"/>
          </w:rPr>
          <w:t>osé Roberto da Silveira Maia</w:t>
        </w:r>
      </w:hyperlink>
      <w:r w:rsidRPr="000903BC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Pr="000903BC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Pr="000903BC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9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Lizandro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de Sousa Santos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Fluminense,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UFF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0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Lucas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Benini</w:t>
        </w:r>
        <w:proofErr w:type="spellEnd"/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1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Maria Helena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Caño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de Andrade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Minas Gerais, UFMG,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2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Pedro Prates-Valério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Centro Un</w:t>
      </w:r>
      <w:r w:rsidR="006C3DAE">
        <w:rPr>
          <w:rFonts w:eastAsia="Times New Roman"/>
          <w:color w:val="111111"/>
          <w:sz w:val="24"/>
          <w:szCs w:val="24"/>
          <w:lang w:eastAsia="pt-BR"/>
        </w:rPr>
        <w:t>i</w:t>
      </w:r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versitário de Belo Horizonte,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UniBH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3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Raphael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Contelli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Klein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do Oeste da Bahia,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UFOB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4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Soraia Vilela Borges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Lavras,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UFLA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Default="0075020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5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Willian Melo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Poubel</w:t>
        </w:r>
        <w:proofErr w:type="spellEnd"/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do Espírito Santo, UFES,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2C0CAB" w:rsidRDefault="002C0CA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2C0CAB" w:rsidRDefault="002C0CA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2C0CAB" w:rsidRDefault="002C0CA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2C0CAB" w:rsidRPr="006C3DAE" w:rsidRDefault="002C0CAB" w:rsidP="002C0CA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  <w:lang w:val="en-US"/>
        </w:rPr>
      </w:pPr>
      <w:proofErr w:type="spellStart"/>
      <w:r w:rsidRPr="006C3DAE">
        <w:rPr>
          <w:rStyle w:val="Forte"/>
          <w:color w:val="111111"/>
          <w:sz w:val="20"/>
          <w:szCs w:val="20"/>
          <w:lang w:val="en-US"/>
        </w:rPr>
        <w:t>eISSN</w:t>
      </w:r>
      <w:proofErr w:type="spellEnd"/>
      <w:r w:rsidRPr="006C3DAE">
        <w:rPr>
          <w:rStyle w:val="Forte"/>
          <w:color w:val="111111"/>
          <w:sz w:val="20"/>
          <w:szCs w:val="20"/>
          <w:lang w:val="en-US"/>
        </w:rPr>
        <w:t xml:space="preserve"> 2527-1075 - The Journal of Engineering and Exact Sciences</w:t>
      </w:r>
    </w:p>
    <w:p w:rsidR="002C0CAB" w:rsidRPr="00AE0971" w:rsidRDefault="002C0CAB" w:rsidP="002C0CA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 w:rsidRPr="00AE0971">
        <w:rPr>
          <w:rStyle w:val="Forte"/>
          <w:color w:val="111111"/>
          <w:sz w:val="20"/>
          <w:szCs w:val="20"/>
        </w:rPr>
        <w:t>revistareq2@gmail.com</w:t>
      </w:r>
    </w:p>
    <w:p w:rsidR="002C0CAB" w:rsidRPr="006C3DAE" w:rsidRDefault="002C0CAB" w:rsidP="002C0CA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bookmarkStart w:id="0" w:name="_GoBack"/>
      <w:bookmarkEnd w:id="0"/>
      <w:r w:rsidRPr="006C3DAE">
        <w:rPr>
          <w:color w:val="111111"/>
          <w:sz w:val="20"/>
          <w:szCs w:val="20"/>
        </w:rPr>
        <w:t>Av. P. H. Rolfs, s/n Departamento de Química/UFV</w:t>
      </w:r>
    </w:p>
    <w:p w:rsidR="002C0CAB" w:rsidRPr="006C3DAE" w:rsidRDefault="002C0CAB" w:rsidP="002C0CA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 w:rsidRPr="006C3DAE">
        <w:rPr>
          <w:color w:val="111111"/>
          <w:sz w:val="20"/>
          <w:szCs w:val="20"/>
        </w:rPr>
        <w:t>36570-900 Viçosa-MG/</w:t>
      </w:r>
      <w:proofErr w:type="spellStart"/>
      <w:r w:rsidRPr="006C3DAE">
        <w:rPr>
          <w:color w:val="111111"/>
          <w:sz w:val="20"/>
          <w:szCs w:val="20"/>
        </w:rPr>
        <w:t>Brazil</w:t>
      </w:r>
      <w:proofErr w:type="spellEnd"/>
    </w:p>
    <w:p w:rsidR="00D13EFA" w:rsidRDefault="000903BC" w:rsidP="000903BC">
      <w:pPr>
        <w:jc w:val="right"/>
        <w:rPr>
          <w:color w:val="111111"/>
          <w:lang w:eastAsia="pt-BR"/>
        </w:rPr>
      </w:pPr>
      <w:hyperlink r:id="rId36" w:tgtFrame="_self" w:tooltip="Home" w:history="1">
        <w:r w:rsidRPr="000903BC">
          <w:rPr>
            <w:color w:val="111111"/>
            <w:lang w:eastAsia="pt-BR"/>
          </w:rPr>
          <w:t>https://periodicos.ufv.br/ojs/jcec</w:t>
        </w:r>
      </w:hyperlink>
    </w:p>
    <w:p w:rsidR="000903BC" w:rsidRDefault="000903BC" w:rsidP="000903BC">
      <w:pPr>
        <w:jc w:val="right"/>
        <w:rPr>
          <w:color w:val="111111"/>
          <w:lang w:eastAsia="pt-BR"/>
        </w:rPr>
      </w:pPr>
    </w:p>
    <w:p w:rsidR="00AB578B" w:rsidRDefault="00153C48" w:rsidP="000903BC">
      <w:pPr>
        <w:jc w:val="right"/>
        <w:rPr>
          <w:color w:val="111111"/>
          <w:lang w:eastAsia="pt-BR"/>
        </w:rPr>
      </w:pPr>
      <w:r>
        <w:rPr>
          <w:noProof/>
        </w:rPr>
        <w:drawing>
          <wp:inline distT="0" distB="0" distL="0" distR="0" wp14:anchorId="3B851F8C" wp14:editId="7D182149">
            <wp:extent cx="1211661" cy="1715074"/>
            <wp:effectExtent l="0" t="0" r="7620" b="0"/>
            <wp:docPr id="12" name="Imagem 12" descr="https://periodicos.ufv.br/ojs/public/site/images/icfranco/The_Journal_of_Engineering_and_Exact_Science_-_capa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riodicos.ufv.br/ojs/public/site/images/icfranco/The_Journal_of_Engineering_and_Exact_Science_-_capa01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84" cy="17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AB578B" w:rsidRDefault="006C143B" w:rsidP="006C143B">
      <w:pPr>
        <w:jc w:val="center"/>
        <w:rPr>
          <w:color w:val="111111"/>
          <w:lang w:eastAsia="pt-BR"/>
        </w:rPr>
      </w:pPr>
      <w:r>
        <w:rPr>
          <w:noProof/>
        </w:rPr>
        <w:drawing>
          <wp:inline distT="0" distB="0" distL="0" distR="0" wp14:anchorId="7028E4F9">
            <wp:extent cx="4731795" cy="6219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052" cy="625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8B" w:rsidRDefault="00AB578B" w:rsidP="006C143B">
      <w:pPr>
        <w:jc w:val="center"/>
        <w:rPr>
          <w:color w:val="111111"/>
          <w:lang w:eastAsia="pt-BR"/>
        </w:rPr>
      </w:pPr>
    </w:p>
    <w:p w:rsidR="00AB578B" w:rsidRDefault="00AB578B" w:rsidP="006C143B">
      <w:pPr>
        <w:jc w:val="center"/>
        <w:rPr>
          <w:color w:val="111111"/>
          <w:lang w:eastAsia="pt-BR"/>
        </w:rPr>
      </w:pPr>
    </w:p>
    <w:p w:rsidR="006C143B" w:rsidRDefault="006C143B" w:rsidP="000903BC">
      <w:pPr>
        <w:jc w:val="right"/>
        <w:rPr>
          <w:color w:val="111111"/>
          <w:lang w:eastAsia="pt-BR"/>
        </w:rPr>
      </w:pPr>
      <w:r>
        <w:rPr>
          <w:noProof/>
        </w:rPr>
        <w:lastRenderedPageBreak/>
        <w:drawing>
          <wp:inline distT="0" distB="0" distL="0" distR="0" wp14:anchorId="17422C8D">
            <wp:extent cx="5361305" cy="65805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658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98" w:rsidRDefault="00934998" w:rsidP="000903BC">
      <w:pPr>
        <w:jc w:val="right"/>
        <w:rPr>
          <w:color w:val="111111"/>
          <w:lang w:eastAsia="pt-BR"/>
        </w:rPr>
      </w:pPr>
    </w:p>
    <w:p w:rsidR="00934998" w:rsidRPr="000903BC" w:rsidRDefault="00934998" w:rsidP="000903BC">
      <w:pPr>
        <w:jc w:val="right"/>
        <w:rPr>
          <w:color w:val="111111"/>
          <w:lang w:eastAsia="pt-BR"/>
        </w:rPr>
      </w:pPr>
      <w:r>
        <w:rPr>
          <w:noProof/>
        </w:rPr>
        <w:drawing>
          <wp:inline distT="0" distB="0" distL="0" distR="0" wp14:anchorId="7B39EF6B">
            <wp:extent cx="5123809" cy="2000000"/>
            <wp:effectExtent l="0" t="0" r="127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998" w:rsidRPr="000903BC" w:rsidSect="00D13EFA">
      <w:headerReference w:type="first" r:id="rId41"/>
      <w:footnotePr>
        <w:numFmt w:val="chicago"/>
      </w:footnotePr>
      <w:type w:val="continuous"/>
      <w:pgSz w:w="11850" w:h="16783"/>
      <w:pgMar w:top="567" w:right="720" w:bottom="720" w:left="720" w:header="964" w:footer="1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0F" w:rsidRDefault="0075020F">
      <w:r>
        <w:separator/>
      </w:r>
    </w:p>
  </w:endnote>
  <w:endnote w:type="continuationSeparator" w:id="0">
    <w:p w:rsidR="0075020F" w:rsidRDefault="0075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0F" w:rsidRDefault="0075020F">
      <w:r>
        <w:separator/>
      </w:r>
    </w:p>
  </w:footnote>
  <w:footnote w:type="continuationSeparator" w:id="0">
    <w:p w:rsidR="0075020F" w:rsidRDefault="0075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CAB" w:rsidRPr="009D141E" w:rsidRDefault="002C0CAB" w:rsidP="002C0CAB">
    <w:pPr>
      <w:pBdr>
        <w:top w:val="single" w:sz="4" w:space="1" w:color="auto"/>
      </w:pBdr>
      <w:ind w:right="-80"/>
      <w:rPr>
        <w:rFonts w:ascii="Garamond" w:hAnsi="Garamond"/>
        <w:bCs/>
        <w:shd w:val="clear" w:color="auto" w:fill="FFFFFF"/>
        <w:lang w:val="en-US"/>
      </w:rPr>
    </w:pPr>
    <w:r>
      <w:rPr>
        <w:rFonts w:ascii="Garamond" w:hAnsi="Garamond"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B5BC6" wp14:editId="48CCA028">
          <wp:simplePos x="0" y="0"/>
          <wp:positionH relativeFrom="margin">
            <wp:posOffset>6124575</wp:posOffset>
          </wp:positionH>
          <wp:positionV relativeFrom="page">
            <wp:posOffset>647700</wp:posOffset>
          </wp:positionV>
          <wp:extent cx="533400" cy="594995"/>
          <wp:effectExtent l="0" t="0" r="0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41E">
      <w:rPr>
        <w:rFonts w:ascii="Garamond" w:hAnsi="Garamond"/>
        <w:bCs/>
        <w:shd w:val="clear" w:color="auto" w:fill="FFFFFF"/>
        <w:lang w:val="en-US"/>
      </w:rPr>
      <w:t xml:space="preserve">The Journal of Engineering and Exact Sciences – JCEC, </w:t>
    </w:r>
    <w:r w:rsidRPr="009D141E">
      <w:rPr>
        <w:rFonts w:ascii="Garamond" w:hAnsi="Garamond"/>
        <w:lang w:val="en-US"/>
      </w:rPr>
      <w:t>Vol. 0</w:t>
    </w:r>
    <w:r>
      <w:rPr>
        <w:rFonts w:ascii="Garamond" w:hAnsi="Garamond"/>
        <w:lang w:val="en-US"/>
      </w:rPr>
      <w:t>4</w:t>
    </w:r>
    <w:r w:rsidRPr="009D141E">
      <w:rPr>
        <w:rFonts w:ascii="Garamond" w:hAnsi="Garamond"/>
        <w:lang w:val="en-US"/>
      </w:rPr>
      <w:t xml:space="preserve"> N. 0</w:t>
    </w:r>
    <w:r>
      <w:rPr>
        <w:rFonts w:ascii="Garamond" w:hAnsi="Garamond"/>
        <w:lang w:val="en-US"/>
      </w:rPr>
      <w:t>4</w:t>
    </w:r>
    <w:r w:rsidRPr="009D141E">
      <w:rPr>
        <w:rFonts w:ascii="Garamond" w:hAnsi="Garamond"/>
        <w:lang w:val="en-US"/>
      </w:rPr>
      <w:t xml:space="preserve"> (201</w:t>
    </w:r>
    <w:r>
      <w:rPr>
        <w:rFonts w:ascii="Garamond" w:hAnsi="Garamond"/>
        <w:lang w:val="en-US"/>
      </w:rPr>
      <w:t>8</w:t>
    </w:r>
    <w:r w:rsidRPr="009D141E">
      <w:rPr>
        <w:rFonts w:ascii="Garamond" w:hAnsi="Garamond"/>
        <w:lang w:val="en-US"/>
      </w:rPr>
      <w:t xml:space="preserve">) </w:t>
    </w:r>
  </w:p>
  <w:p w:rsidR="000903BC" w:rsidRDefault="002C0CAB" w:rsidP="002C0CAB">
    <w:pPr>
      <w:ind w:right="-80"/>
      <w:rPr>
        <w:rFonts w:ascii="Garamond" w:hAnsi="Garamond"/>
        <w:lang w:val="en-US" w:eastAsia="zh-CN"/>
      </w:rPr>
    </w:pPr>
    <w:r w:rsidRPr="009D141E">
      <w:rPr>
        <w:rFonts w:ascii="Garamond" w:hAnsi="Garamond"/>
        <w:bCs/>
        <w:shd w:val="clear" w:color="auto" w:fill="FFFFFF"/>
        <w:lang w:val="en-US"/>
      </w:rPr>
      <w:t xml:space="preserve">journal homepage: </w:t>
    </w:r>
    <w:hyperlink r:id="rId2" w:tgtFrame="_self" w:tooltip="Home" w:history="1">
      <w:r w:rsidR="000903BC" w:rsidRPr="000903BC">
        <w:rPr>
          <w:rFonts w:ascii="Garamond" w:hAnsi="Garamond"/>
          <w:bCs/>
          <w:shd w:val="clear" w:color="auto" w:fill="FFFFFF"/>
          <w:lang w:val="en-US"/>
        </w:rPr>
        <w:t>https://periodicos.ufv.br/ojs/jcec</w:t>
      </w:r>
    </w:hyperlink>
    <w:r w:rsidR="000903BC" w:rsidRPr="00D33E85">
      <w:rPr>
        <w:rFonts w:ascii="Garamond" w:hAnsi="Garamond"/>
        <w:lang w:val="en-US" w:eastAsia="zh-CN"/>
      </w:rPr>
      <w:t xml:space="preserve"> </w:t>
    </w:r>
  </w:p>
  <w:p w:rsidR="002C0CAB" w:rsidRPr="00D33E85" w:rsidRDefault="002C0CAB" w:rsidP="002C0CAB">
    <w:pPr>
      <w:ind w:right="-80"/>
      <w:rPr>
        <w:rFonts w:ascii="Garamond" w:hAnsi="Garamond"/>
        <w:bCs/>
        <w:shd w:val="clear" w:color="auto" w:fill="FFFFFF"/>
        <w:lang w:val="en-US"/>
      </w:rPr>
    </w:pPr>
    <w:r w:rsidRPr="00D33E85">
      <w:rPr>
        <w:rFonts w:ascii="Garamond" w:hAnsi="Garamond"/>
        <w:lang w:val="en-US" w:eastAsia="zh-CN"/>
      </w:rPr>
      <w:t xml:space="preserve">OPEN ACCESS – </w:t>
    </w:r>
    <w:r w:rsidRPr="00D33E85">
      <w:rPr>
        <w:rFonts w:ascii="Garamond" w:hAnsi="Garamond"/>
        <w:bCs/>
        <w:shd w:val="clear" w:color="auto" w:fill="FFFFFF"/>
        <w:lang w:val="en-US"/>
      </w:rPr>
      <w:t>ISSN: 2527-1075</w:t>
    </w:r>
  </w:p>
  <w:p w:rsidR="002C0CAB" w:rsidRPr="00D33E85" w:rsidRDefault="002C0CAB" w:rsidP="002C0CAB">
    <w:pPr>
      <w:pBdr>
        <w:bottom w:val="single" w:sz="36" w:space="1" w:color="auto"/>
      </w:pBdr>
      <w:ind w:right="-80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6422"/>
    <w:multiLevelType w:val="multilevel"/>
    <w:tmpl w:val="5668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E0393"/>
    <w:multiLevelType w:val="multilevel"/>
    <w:tmpl w:val="1A2E0393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21E05089"/>
    <w:multiLevelType w:val="multilevel"/>
    <w:tmpl w:val="C23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22B9F"/>
    <w:multiLevelType w:val="multilevel"/>
    <w:tmpl w:val="29322B9F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2E95D89"/>
    <w:multiLevelType w:val="multilevel"/>
    <w:tmpl w:val="32E95D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170"/>
    <w:multiLevelType w:val="multilevel"/>
    <w:tmpl w:val="527E7170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6" w15:restartNumberingAfterBreak="0">
    <w:nsid w:val="54FA3E70"/>
    <w:multiLevelType w:val="hybridMultilevel"/>
    <w:tmpl w:val="12104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05803"/>
    <w:multiLevelType w:val="multilevel"/>
    <w:tmpl w:val="56205803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8" w15:restartNumberingAfterBreak="0">
    <w:nsid w:val="595CF0EF"/>
    <w:multiLevelType w:val="singleLevel"/>
    <w:tmpl w:val="595CF0EF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</w:abstractNum>
  <w:abstractNum w:abstractNumId="9" w15:restartNumberingAfterBreak="0">
    <w:nsid w:val="5E827A20"/>
    <w:multiLevelType w:val="multilevel"/>
    <w:tmpl w:val="5E827A20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623D76F0"/>
    <w:multiLevelType w:val="multilevel"/>
    <w:tmpl w:val="3390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3303D"/>
    <w:multiLevelType w:val="multilevel"/>
    <w:tmpl w:val="64433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D407F"/>
    <w:multiLevelType w:val="multilevel"/>
    <w:tmpl w:val="1582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D4090"/>
    <w:multiLevelType w:val="hybridMultilevel"/>
    <w:tmpl w:val="3CF03642"/>
    <w:lvl w:ilvl="0" w:tplc="DBA62D34">
      <w:start w:val="1"/>
      <w:numFmt w:val="decimal"/>
      <w:lvlText w:val="%1."/>
      <w:lvlJc w:val="left"/>
      <w:pPr>
        <w:ind w:left="434" w:hanging="23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1" w:tplc="9B4C4A00">
      <w:numFmt w:val="bullet"/>
      <w:lvlText w:val="•"/>
      <w:lvlJc w:val="left"/>
      <w:pPr>
        <w:ind w:left="480" w:hanging="230"/>
      </w:pPr>
      <w:rPr>
        <w:rFonts w:hint="default"/>
      </w:rPr>
    </w:lvl>
    <w:lvl w:ilvl="2" w:tplc="316080CC">
      <w:numFmt w:val="bullet"/>
      <w:lvlText w:val="•"/>
      <w:lvlJc w:val="left"/>
      <w:pPr>
        <w:ind w:left="982" w:hanging="230"/>
      </w:pPr>
      <w:rPr>
        <w:rFonts w:hint="default"/>
      </w:rPr>
    </w:lvl>
    <w:lvl w:ilvl="3" w:tplc="7B32AFE6">
      <w:numFmt w:val="bullet"/>
      <w:lvlText w:val="•"/>
      <w:lvlJc w:val="left"/>
      <w:pPr>
        <w:ind w:left="1484" w:hanging="230"/>
      </w:pPr>
      <w:rPr>
        <w:rFonts w:hint="default"/>
      </w:rPr>
    </w:lvl>
    <w:lvl w:ilvl="4" w:tplc="90B4D7A2">
      <w:numFmt w:val="bullet"/>
      <w:lvlText w:val="•"/>
      <w:lvlJc w:val="left"/>
      <w:pPr>
        <w:ind w:left="1986" w:hanging="230"/>
      </w:pPr>
      <w:rPr>
        <w:rFonts w:hint="default"/>
      </w:rPr>
    </w:lvl>
    <w:lvl w:ilvl="5" w:tplc="248083E0">
      <w:numFmt w:val="bullet"/>
      <w:lvlText w:val="•"/>
      <w:lvlJc w:val="left"/>
      <w:pPr>
        <w:ind w:left="2488" w:hanging="230"/>
      </w:pPr>
      <w:rPr>
        <w:rFonts w:hint="default"/>
      </w:rPr>
    </w:lvl>
    <w:lvl w:ilvl="6" w:tplc="BAD2874A">
      <w:numFmt w:val="bullet"/>
      <w:lvlText w:val="•"/>
      <w:lvlJc w:val="left"/>
      <w:pPr>
        <w:ind w:left="2990" w:hanging="230"/>
      </w:pPr>
      <w:rPr>
        <w:rFonts w:hint="default"/>
      </w:rPr>
    </w:lvl>
    <w:lvl w:ilvl="7" w:tplc="C1B61232">
      <w:numFmt w:val="bullet"/>
      <w:lvlText w:val="•"/>
      <w:lvlJc w:val="left"/>
      <w:pPr>
        <w:ind w:left="3492" w:hanging="230"/>
      </w:pPr>
      <w:rPr>
        <w:rFonts w:hint="default"/>
      </w:rPr>
    </w:lvl>
    <w:lvl w:ilvl="8" w:tplc="5ACA4EC2">
      <w:numFmt w:val="bullet"/>
      <w:lvlText w:val="•"/>
      <w:lvlJc w:val="left"/>
      <w:pPr>
        <w:ind w:left="3994" w:hanging="23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120"/>
  <w:noPunctuationKerning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9EC"/>
    <w:rsid w:val="000536A2"/>
    <w:rsid w:val="000623F7"/>
    <w:rsid w:val="0006711B"/>
    <w:rsid w:val="000816E6"/>
    <w:rsid w:val="00084143"/>
    <w:rsid w:val="000903BC"/>
    <w:rsid w:val="000D7EC7"/>
    <w:rsid w:val="000E3ECF"/>
    <w:rsid w:val="000F7BA3"/>
    <w:rsid w:val="001223CA"/>
    <w:rsid w:val="0012783A"/>
    <w:rsid w:val="00142D1D"/>
    <w:rsid w:val="00142D49"/>
    <w:rsid w:val="00153C48"/>
    <w:rsid w:val="00172A27"/>
    <w:rsid w:val="001815C4"/>
    <w:rsid w:val="0019155B"/>
    <w:rsid w:val="001F1BC1"/>
    <w:rsid w:val="00212AC1"/>
    <w:rsid w:val="0024199E"/>
    <w:rsid w:val="00265E77"/>
    <w:rsid w:val="00285A13"/>
    <w:rsid w:val="002C0CAB"/>
    <w:rsid w:val="002D0547"/>
    <w:rsid w:val="002E3B27"/>
    <w:rsid w:val="003335F7"/>
    <w:rsid w:val="00355D13"/>
    <w:rsid w:val="00364B30"/>
    <w:rsid w:val="00384CA5"/>
    <w:rsid w:val="0038518F"/>
    <w:rsid w:val="00464162"/>
    <w:rsid w:val="0048702F"/>
    <w:rsid w:val="00491F71"/>
    <w:rsid w:val="004F76AD"/>
    <w:rsid w:val="00501ABD"/>
    <w:rsid w:val="00502F67"/>
    <w:rsid w:val="0052247F"/>
    <w:rsid w:val="00534468"/>
    <w:rsid w:val="00586601"/>
    <w:rsid w:val="00595671"/>
    <w:rsid w:val="005A3C11"/>
    <w:rsid w:val="005A7BCF"/>
    <w:rsid w:val="005D5F25"/>
    <w:rsid w:val="00603BB0"/>
    <w:rsid w:val="00645634"/>
    <w:rsid w:val="006463A9"/>
    <w:rsid w:val="00650FCC"/>
    <w:rsid w:val="00682081"/>
    <w:rsid w:val="006A262C"/>
    <w:rsid w:val="006C143B"/>
    <w:rsid w:val="006C3DAE"/>
    <w:rsid w:val="006F1FBD"/>
    <w:rsid w:val="006F65A0"/>
    <w:rsid w:val="00710CBD"/>
    <w:rsid w:val="0072379A"/>
    <w:rsid w:val="0072511F"/>
    <w:rsid w:val="00746FFB"/>
    <w:rsid w:val="0075020F"/>
    <w:rsid w:val="00762F70"/>
    <w:rsid w:val="00771CAC"/>
    <w:rsid w:val="00775D5A"/>
    <w:rsid w:val="007A4585"/>
    <w:rsid w:val="0082574D"/>
    <w:rsid w:val="008302D0"/>
    <w:rsid w:val="00833110"/>
    <w:rsid w:val="00850014"/>
    <w:rsid w:val="008607C9"/>
    <w:rsid w:val="00871CC0"/>
    <w:rsid w:val="0087603E"/>
    <w:rsid w:val="008D30AE"/>
    <w:rsid w:val="008E0D58"/>
    <w:rsid w:val="008E728B"/>
    <w:rsid w:val="00934998"/>
    <w:rsid w:val="0096310D"/>
    <w:rsid w:val="00966E31"/>
    <w:rsid w:val="00985DB2"/>
    <w:rsid w:val="009A1120"/>
    <w:rsid w:val="009D141E"/>
    <w:rsid w:val="009D3320"/>
    <w:rsid w:val="009D64D2"/>
    <w:rsid w:val="00A01E74"/>
    <w:rsid w:val="00A32D78"/>
    <w:rsid w:val="00A426E5"/>
    <w:rsid w:val="00A70968"/>
    <w:rsid w:val="00A76959"/>
    <w:rsid w:val="00AB0AAC"/>
    <w:rsid w:val="00AB0E67"/>
    <w:rsid w:val="00AB578B"/>
    <w:rsid w:val="00AE0971"/>
    <w:rsid w:val="00B24FF5"/>
    <w:rsid w:val="00B47F34"/>
    <w:rsid w:val="00B77727"/>
    <w:rsid w:val="00B84A81"/>
    <w:rsid w:val="00B87845"/>
    <w:rsid w:val="00BB0BB3"/>
    <w:rsid w:val="00BC220E"/>
    <w:rsid w:val="00BF43C1"/>
    <w:rsid w:val="00C03B5B"/>
    <w:rsid w:val="00C40CE2"/>
    <w:rsid w:val="00C41B2E"/>
    <w:rsid w:val="00C71500"/>
    <w:rsid w:val="00CD458E"/>
    <w:rsid w:val="00CD466C"/>
    <w:rsid w:val="00CD4D1D"/>
    <w:rsid w:val="00CD70B4"/>
    <w:rsid w:val="00D13EFA"/>
    <w:rsid w:val="00D33E85"/>
    <w:rsid w:val="00D81DEB"/>
    <w:rsid w:val="00DA5228"/>
    <w:rsid w:val="00DA5D08"/>
    <w:rsid w:val="00DC3FF1"/>
    <w:rsid w:val="00DD1083"/>
    <w:rsid w:val="00DF0D03"/>
    <w:rsid w:val="00DF3B16"/>
    <w:rsid w:val="00E162CD"/>
    <w:rsid w:val="00E739AD"/>
    <w:rsid w:val="00E77425"/>
    <w:rsid w:val="00EB61DC"/>
    <w:rsid w:val="00EB7BB2"/>
    <w:rsid w:val="00F20359"/>
    <w:rsid w:val="00F25E61"/>
    <w:rsid w:val="00F4736C"/>
    <w:rsid w:val="00F54840"/>
    <w:rsid w:val="00F64E1C"/>
    <w:rsid w:val="00FC3443"/>
    <w:rsid w:val="00FC6C37"/>
    <w:rsid w:val="00FE4FA3"/>
    <w:rsid w:val="01C84A9C"/>
    <w:rsid w:val="04960E16"/>
    <w:rsid w:val="09F238AC"/>
    <w:rsid w:val="12373C5D"/>
    <w:rsid w:val="13DD268F"/>
    <w:rsid w:val="154236C4"/>
    <w:rsid w:val="19EB7814"/>
    <w:rsid w:val="23E228ED"/>
    <w:rsid w:val="257D5D37"/>
    <w:rsid w:val="28DC6898"/>
    <w:rsid w:val="2A8B7974"/>
    <w:rsid w:val="2CCB14E9"/>
    <w:rsid w:val="32081CD1"/>
    <w:rsid w:val="3696072B"/>
    <w:rsid w:val="44B47B5F"/>
    <w:rsid w:val="461E6C96"/>
    <w:rsid w:val="47306906"/>
    <w:rsid w:val="49741280"/>
    <w:rsid w:val="591B3341"/>
    <w:rsid w:val="5C2A310D"/>
    <w:rsid w:val="5FDC33D5"/>
    <w:rsid w:val="61BB25E6"/>
    <w:rsid w:val="62325AA7"/>
    <w:rsid w:val="62FF5539"/>
    <w:rsid w:val="6A1C1A5D"/>
    <w:rsid w:val="6EA819A8"/>
    <w:rsid w:val="6EBF1ABE"/>
    <w:rsid w:val="74BD4012"/>
    <w:rsid w:val="7EA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7620DCB"/>
  <w15:chartTrackingRefBased/>
  <w15:docId w15:val="{629CA92E-9791-4916-A944-BA1ED48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iPriority="0" w:unhideWhenUsed="1"/>
    <w:lsdException w:name="caption" w:uiPriority="35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/>
    <w:lsdException w:name="annotation reference" w:semiHidden="1" w:uiPriority="0"/>
    <w:lsdException w:name="line number" w:semiHidden="1" w:uiPriority="0" w:unhideWhenUsed="1"/>
    <w:lsdException w:name="page number" w:semiHidden="1" w:uiPriority="0"/>
    <w:lsdException w:name="endnote reference" w:semiHidden="1" w:uiPriority="0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uiPriority="1" w:unhideWhenUsed="1"/>
    <w:lsdException w:name="Body Text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semiHidden/>
    <w:rPr>
      <w:color w:val="auto"/>
      <w:sz w:val="16"/>
      <w:u w:val="none"/>
    </w:rPr>
  </w:style>
  <w:style w:type="character" w:styleId="Refdenotaderodap">
    <w:name w:val="footnote reference"/>
    <w:semiHidden/>
    <w:rPr>
      <w:vertAlign w:val="superscript"/>
    </w:rPr>
  </w:style>
  <w:style w:type="character" w:styleId="Nmerodepgina">
    <w:name w:val="page number"/>
    <w:semiHidden/>
    <w:rPr>
      <w:sz w:val="16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semiHidden/>
    <w:rPr>
      <w:sz w:val="16"/>
      <w:szCs w:val="16"/>
    </w:rPr>
  </w:style>
  <w:style w:type="character" w:customStyle="1" w:styleId="CommentTextChar">
    <w:name w:val="Comment Text Char"/>
    <w:rPr>
      <w:lang w:val="pt-BR"/>
    </w:rPr>
  </w:style>
  <w:style w:type="character" w:customStyle="1" w:styleId="CommentSubjectChar">
    <w:name w:val="Comment Subject Char"/>
    <w:rPr>
      <w:b/>
      <w:bCs/>
      <w:lang w:val="pt-BR"/>
    </w:rPr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TEquationSection">
    <w:name w:val="MTEquationSection"/>
    <w:rPr>
      <w:vanish/>
      <w:color w:val="FF0000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LegendaChar">
    <w:name w:val="Legenda Char"/>
    <w:link w:val="Legenda"/>
    <w:uiPriority w:val="35"/>
    <w:rPr>
      <w:sz w:val="16"/>
      <w:lang w:val="pt-BR" w:eastAsia="en-US"/>
    </w:rPr>
  </w:style>
  <w:style w:type="character" w:customStyle="1" w:styleId="TextodoEspaoReservado1">
    <w:name w:val="Texto do Espaço Reservado1"/>
    <w:uiPriority w:val="99"/>
    <w:semiHidden/>
    <w:rPr>
      <w:color w:val="808080"/>
    </w:rPr>
  </w:style>
  <w:style w:type="paragraph" w:customStyle="1" w:styleId="DocHead">
    <w:name w:val="DocHead"/>
    <w:pPr>
      <w:spacing w:after="240"/>
      <w:jc w:val="center"/>
    </w:pPr>
    <w:rPr>
      <w:sz w:val="24"/>
      <w:lang w:val="en-US" w:eastAsia="en-US"/>
    </w:rPr>
  </w:style>
  <w:style w:type="paragraph" w:styleId="Textodecomentrio">
    <w:name w:val="annotation text"/>
    <w:basedOn w:val="Normal"/>
    <w:semiHidden/>
  </w:style>
  <w:style w:type="paragraph" w:customStyle="1" w:styleId="Els-dedicated-to">
    <w:name w:val="Els-dedicated-to"/>
    <w:basedOn w:val="Els-presented-by"/>
    <w:rPr>
      <w:b w:val="0"/>
    </w:rPr>
  </w:style>
  <w:style w:type="paragraph" w:styleId="Corpodetexto">
    <w:name w:val="Body Text"/>
    <w:basedOn w:val="Normal"/>
    <w:unhideWhenUsed/>
    <w:pPr>
      <w:spacing w:before="60"/>
      <w:ind w:left="104"/>
    </w:pPr>
    <w:rPr>
      <w:rFonts w:eastAsia="Times New Roman"/>
      <w:sz w:val="19"/>
      <w:szCs w:val="19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Cabealho">
    <w:name w:val="header"/>
    <w:semiHidden/>
    <w:pPr>
      <w:tabs>
        <w:tab w:val="center" w:pos="4706"/>
        <w:tab w:val="right" w:pos="9356"/>
      </w:tabs>
      <w:spacing w:after="240" w:line="200" w:lineRule="atLeast"/>
    </w:pPr>
    <w:rPr>
      <w:i/>
      <w:sz w:val="16"/>
      <w:lang w:val="en-US" w:eastAsia="en-US"/>
    </w:rPr>
  </w:style>
  <w:style w:type="paragraph" w:customStyle="1" w:styleId="Vorgabetext">
    <w:name w:val="Vorgabetext"/>
    <w:basedOn w:val="Normal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napToGrid w:val="0"/>
      <w:sz w:val="24"/>
      <w:lang w:val="en-US" w:eastAsia="de-D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3">
    <w:name w:val="Body Text 3"/>
    <w:basedOn w:val="Normal"/>
    <w:unhideWhenUsed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bCs/>
      <w:iCs/>
      <w:lang w:val="en-US" w:eastAsia="de-DE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styleId="TextosemFormatao">
    <w:name w:val="Plain Text"/>
    <w:basedOn w:val="Normal"/>
    <w:semiHidden/>
    <w:rPr>
      <w:rFonts w:ascii="Courier New" w:hAnsi="Courier New" w:cs="Courier New"/>
      <w:lang w:val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notaderodap">
    <w:name w:val="footnote text"/>
    <w:basedOn w:val="Normal"/>
    <w:semiHidden/>
    <w:rPr>
      <w:rFonts w:ascii="Univers" w:hAnsi="Univers"/>
    </w:rPr>
  </w:style>
  <w:style w:type="paragraph" w:customStyle="1" w:styleId="Els-1storder-head">
    <w:name w:val="Els-1storder-head"/>
    <w:next w:val="Els-body-text"/>
    <w:pPr>
      <w:keepNext/>
      <w:keepLines/>
      <w:numPr>
        <w:numId w:val="1"/>
      </w:numPr>
      <w:suppressAutoHyphens/>
      <w:spacing w:before="240" w:after="240" w:line="240" w:lineRule="exact"/>
    </w:pPr>
    <w:rPr>
      <w:b/>
      <w:lang w:val="en-US" w:eastAsia="en-US"/>
    </w:rPr>
  </w:style>
  <w:style w:type="paragraph" w:customStyle="1" w:styleId="Els-aditional-article-history">
    <w:name w:val="Els-aditional-article-history"/>
    <w:basedOn w:val="Normal"/>
    <w:pPr>
      <w:spacing w:after="400" w:line="200" w:lineRule="exact"/>
      <w:jc w:val="center"/>
    </w:pPr>
    <w:rPr>
      <w:b/>
      <w:sz w:val="16"/>
      <w:lang w:val="en-US"/>
    </w:rPr>
  </w:style>
  <w:style w:type="paragraph" w:styleId="Rodap">
    <w:name w:val="footer"/>
    <w:basedOn w:val="Cabealho"/>
    <w:semiHidden/>
    <w:pPr>
      <w:tabs>
        <w:tab w:val="clear" w:pos="4706"/>
        <w:tab w:val="clear" w:pos="9356"/>
        <w:tab w:val="right" w:pos="10080"/>
      </w:tabs>
    </w:pPr>
    <w:rPr>
      <w:i w:val="0"/>
    </w:rPr>
  </w:style>
  <w:style w:type="paragraph" w:customStyle="1" w:styleId="Els-appendixhead">
    <w:name w:val="Els-appendixhead"/>
    <w:next w:val="Normal"/>
    <w:pPr>
      <w:numPr>
        <w:numId w:val="2"/>
      </w:numPr>
      <w:spacing w:before="480" w:after="240" w:line="220" w:lineRule="exact"/>
    </w:pPr>
    <w:rPr>
      <w:b/>
      <w:lang w:val="en-US" w:eastAsia="en-US"/>
    </w:rPr>
  </w:style>
  <w:style w:type="paragraph" w:customStyle="1" w:styleId="Els-history">
    <w:name w:val="Els-history"/>
    <w:next w:val="Normal"/>
    <w:pPr>
      <w:spacing w:before="120" w:after="400" w:line="200" w:lineRule="exact"/>
      <w:jc w:val="center"/>
    </w:pPr>
    <w:rPr>
      <w:sz w:val="16"/>
      <w:lang w:val="en-US" w:eastAsia="en-US"/>
    </w:rPr>
  </w:style>
  <w:style w:type="paragraph" w:customStyle="1" w:styleId="Els-reference">
    <w:name w:val="Els-reference"/>
    <w:pPr>
      <w:tabs>
        <w:tab w:val="left" w:pos="312"/>
      </w:tabs>
      <w:spacing w:line="200" w:lineRule="exact"/>
      <w:ind w:left="312" w:hanging="312"/>
    </w:pPr>
    <w:rPr>
      <w:sz w:val="16"/>
      <w:lang w:val="en-US" w:eastAsia="en-US"/>
    </w:rPr>
  </w:style>
  <w:style w:type="paragraph" w:customStyle="1" w:styleId="Els-3rdorder-head">
    <w:name w:val="Els-3rdorder-head"/>
    <w:next w:val="Els-body-text"/>
    <w:pPr>
      <w:keepLines/>
      <w:numPr>
        <w:ilvl w:val="2"/>
        <w:numId w:val="1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numlist">
    <w:name w:val="Els-numlist"/>
    <w:basedOn w:val="Els-body-text"/>
    <w:pPr>
      <w:numPr>
        <w:numId w:val="3"/>
      </w:numPr>
      <w:tabs>
        <w:tab w:val="clear" w:pos="360"/>
        <w:tab w:val="left" w:pos="240"/>
      </w:tabs>
      <w:ind w:left="480"/>
      <w:jc w:val="left"/>
    </w:pPr>
  </w:style>
  <w:style w:type="paragraph" w:customStyle="1" w:styleId="Els-appendixsubhead">
    <w:name w:val="Els-appendixsubhead"/>
    <w:next w:val="Normal"/>
    <w:pPr>
      <w:numPr>
        <w:ilvl w:val="1"/>
        <w:numId w:val="4"/>
      </w:numPr>
      <w:spacing w:before="240" w:after="240" w:line="220" w:lineRule="exact"/>
    </w:pPr>
    <w:rPr>
      <w:i/>
      <w:lang w:val="en-US" w:eastAsia="en-US"/>
    </w:rPr>
  </w:style>
  <w:style w:type="paragraph" w:customStyle="1" w:styleId="Els-caption">
    <w:name w:val="Els-caption"/>
    <w:pPr>
      <w:keepLines/>
      <w:spacing w:before="200" w:after="240" w:line="200" w:lineRule="exact"/>
    </w:pPr>
    <w:rPr>
      <w:sz w:val="16"/>
      <w:lang w:val="en-US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pPr>
      <w:keepLines/>
      <w:spacing w:before="200" w:after="240" w:line="200" w:lineRule="exact"/>
    </w:pPr>
    <w:rPr>
      <w:sz w:val="16"/>
    </w:rPr>
  </w:style>
  <w:style w:type="paragraph" w:customStyle="1" w:styleId="Els-Author">
    <w:name w:val="Els-Author"/>
    <w:next w:val="Normal"/>
    <w:pPr>
      <w:keepNext/>
      <w:suppressAutoHyphens/>
      <w:spacing w:after="160" w:line="300" w:lineRule="exact"/>
      <w:jc w:val="center"/>
    </w:pPr>
    <w:rPr>
      <w:sz w:val="26"/>
      <w:lang w:val="en-US" w:eastAsia="en-US"/>
    </w:rPr>
  </w:style>
  <w:style w:type="paragraph" w:customStyle="1" w:styleId="Els-4thorder-head">
    <w:name w:val="Els-4thorder-head"/>
    <w:next w:val="Els-body-text"/>
    <w:pPr>
      <w:keepLines/>
      <w:numPr>
        <w:ilvl w:val="3"/>
        <w:numId w:val="1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table-text">
    <w:name w:val="Els-table-text"/>
    <w:pPr>
      <w:keepLines/>
      <w:spacing w:after="80" w:line="200" w:lineRule="exact"/>
      <w:jc w:val="right"/>
    </w:pPr>
    <w:rPr>
      <w:rFonts w:ascii="Calibri" w:eastAsia="Calibri" w:hAnsi="Calibri"/>
      <w:bCs/>
      <w:color w:val="000000"/>
      <w:sz w:val="16"/>
      <w:szCs w:val="22"/>
      <w:lang w:val="en-US" w:eastAsia="en-US"/>
    </w:rPr>
  </w:style>
  <w:style w:type="paragraph" w:customStyle="1" w:styleId="Els-collaboration">
    <w:name w:val="Els-collaboration"/>
    <w:basedOn w:val="Els-Author"/>
    <w:pPr>
      <w:jc w:val="right"/>
    </w:pPr>
  </w:style>
  <w:style w:type="paragraph" w:customStyle="1" w:styleId="Els-Affiliation">
    <w:name w:val="Els-Affiliation"/>
    <w:next w:val="Els-Abstract-head"/>
    <w:pPr>
      <w:suppressAutoHyphens/>
      <w:spacing w:line="200" w:lineRule="exact"/>
      <w:jc w:val="center"/>
    </w:pPr>
    <w:rPr>
      <w:i/>
      <w:sz w:val="16"/>
      <w:lang w:val="en-US" w:eastAsia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ls-equation">
    <w:name w:val="Els-equation"/>
    <w:next w:val="Els-body-text"/>
    <w:pPr>
      <w:keepLines/>
      <w:tabs>
        <w:tab w:val="right" w:pos="4320"/>
        <w:tab w:val="right" w:pos="7320"/>
      </w:tabs>
      <w:spacing w:before="240" w:after="240"/>
    </w:pPr>
    <w:rPr>
      <w:iCs/>
      <w:position w:val="-12"/>
      <w:lang w:val="en-US" w:eastAsia="en-US"/>
    </w:rPr>
  </w:style>
  <w:style w:type="paragraph" w:customStyle="1" w:styleId="Els-Abstract-head">
    <w:name w:val="Els-Abstract-head"/>
    <w:next w:val="Normal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footnote">
    <w:name w:val="Els-footnote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paragraph" w:customStyle="1" w:styleId="Els-Abstract-Copyright">
    <w:name w:val="Els-Abstract-Copyright"/>
    <w:basedOn w:val="Els-Abstract-text"/>
    <w:pPr>
      <w:spacing w:after="220"/>
    </w:pPr>
  </w:style>
  <w:style w:type="paragraph" w:customStyle="1" w:styleId="Els-presented-by">
    <w:name w:val="Els-presented-by"/>
    <w:pPr>
      <w:spacing w:after="200"/>
      <w:jc w:val="center"/>
    </w:pPr>
    <w:rPr>
      <w:b/>
      <w:sz w:val="16"/>
      <w:lang w:val="en-US" w:eastAsia="en-US"/>
    </w:rPr>
  </w:style>
  <w:style w:type="paragraph" w:customStyle="1" w:styleId="Els-acknowledgement">
    <w:name w:val="Els-acknowledgement"/>
    <w:next w:val="Normal"/>
    <w:pPr>
      <w:keepNext/>
      <w:spacing w:before="480" w:after="240" w:line="220" w:lineRule="exact"/>
    </w:pPr>
    <w:rPr>
      <w:b/>
      <w:lang w:val="en-US" w:eastAsia="en-US"/>
    </w:rPr>
  </w:style>
  <w:style w:type="paragraph" w:customStyle="1" w:styleId="Els-collaboration-affiliation">
    <w:name w:val="Els-collaboration-affiliation"/>
    <w:basedOn w:val="Els-collaboration"/>
  </w:style>
  <w:style w:type="paragraph" w:customStyle="1" w:styleId="Els-2ndorder-head">
    <w:name w:val="Els-2ndorder-head"/>
    <w:next w:val="Els-body-text"/>
    <w:pPr>
      <w:keepNext/>
      <w:keepLines/>
      <w:numPr>
        <w:ilvl w:val="1"/>
        <w:numId w:val="1"/>
      </w:numPr>
      <w:suppressAutoHyphens/>
      <w:spacing w:before="240" w:after="240" w:line="240" w:lineRule="exact"/>
    </w:pPr>
    <w:rPr>
      <w:i/>
      <w:lang w:val="en-US" w:eastAsia="en-US"/>
    </w:rPr>
  </w:style>
  <w:style w:type="paragraph" w:customStyle="1" w:styleId="equao">
    <w:name w:val="equação"/>
    <w:basedOn w:val="Normal"/>
    <w:qFormat/>
    <w:pPr>
      <w:widowControl w:val="0"/>
      <w:tabs>
        <w:tab w:val="right" w:pos="5103"/>
      </w:tabs>
      <w:autoSpaceDE w:val="0"/>
      <w:autoSpaceDN w:val="0"/>
      <w:adjustRightInd w:val="0"/>
      <w:spacing w:after="240"/>
      <w:ind w:rightChars="7" w:right="7" w:firstLine="567"/>
      <w:jc w:val="both"/>
    </w:pPr>
    <w:rPr>
      <w:szCs w:val="24"/>
    </w:rPr>
  </w:style>
  <w:style w:type="paragraph" w:customStyle="1" w:styleId="Els-reference-head">
    <w:name w:val="Els-reference-head"/>
    <w:next w:val="Els-reference"/>
    <w:pPr>
      <w:keepNext/>
      <w:spacing w:before="480" w:after="200" w:line="220" w:lineRule="exact"/>
    </w:pPr>
    <w:rPr>
      <w:b/>
      <w:lang w:val="en-US" w:eastAsia="en-US"/>
    </w:rPr>
  </w:style>
  <w:style w:type="paragraph" w:customStyle="1" w:styleId="Els-bulletlist">
    <w:name w:val="Els-bulletlist"/>
    <w:basedOn w:val="Els-body-text"/>
    <w:pPr>
      <w:numPr>
        <w:numId w:val="5"/>
      </w:numPr>
      <w:tabs>
        <w:tab w:val="clear" w:pos="360"/>
        <w:tab w:val="left" w:pos="240"/>
      </w:tabs>
      <w:jc w:val="left"/>
    </w:pPr>
  </w:style>
  <w:style w:type="paragraph" w:customStyle="1" w:styleId="Els-keywords">
    <w:name w:val="Els-keywords"/>
    <w:next w:val="Normal"/>
    <w:pPr>
      <w:pBdr>
        <w:bottom w:val="single" w:sz="4" w:space="10" w:color="auto"/>
      </w:pBdr>
      <w:spacing w:after="200" w:line="200" w:lineRule="exact"/>
    </w:pPr>
    <w:rPr>
      <w:sz w:val="16"/>
      <w:lang w:val="en-US" w:eastAsia="en-US"/>
    </w:rPr>
  </w:style>
  <w:style w:type="paragraph" w:customStyle="1" w:styleId="Els-Title">
    <w:name w:val="Els-Title"/>
    <w:next w:val="Els-Author"/>
    <w:pPr>
      <w:suppressAutoHyphens/>
      <w:spacing w:after="240" w:line="400" w:lineRule="exact"/>
      <w:jc w:val="center"/>
    </w:pPr>
    <w:rPr>
      <w:sz w:val="34"/>
      <w:lang w:val="en-US" w:eastAsia="en-US"/>
    </w:rPr>
  </w:style>
  <w:style w:type="paragraph" w:customStyle="1" w:styleId="Els-journal-logo">
    <w:name w:val="Els-journal-logo"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sz w:val="24"/>
      <w:lang w:val="en-US" w:eastAsia="en-US"/>
    </w:rPr>
  </w:style>
  <w:style w:type="paragraph" w:customStyle="1" w:styleId="Els-chem-equation">
    <w:name w:val="Els-chem-equation"/>
    <w:next w:val="Els-body-text"/>
    <w:pPr>
      <w:tabs>
        <w:tab w:val="right" w:pos="4320"/>
        <w:tab w:val="right" w:pos="9120"/>
      </w:tabs>
      <w:spacing w:before="120" w:after="120" w:line="220" w:lineRule="exact"/>
    </w:pPr>
    <w:rPr>
      <w:sz w:val="18"/>
      <w:lang w:val="en-US" w:eastAsia="en-US"/>
    </w:rPr>
  </w:style>
  <w:style w:type="paragraph" w:customStyle="1" w:styleId="Els-5thorder-head">
    <w:name w:val="Els-5thorder-head"/>
    <w:next w:val="Els-body-text"/>
    <w:pPr>
      <w:keepLines/>
      <w:suppressAutoHyphens/>
      <w:spacing w:line="240" w:lineRule="exact"/>
    </w:pPr>
    <w:rPr>
      <w:i/>
      <w:lang w:val="en-US" w:eastAsia="en-US"/>
    </w:rPr>
  </w:style>
  <w:style w:type="paragraph" w:customStyle="1" w:styleId="Els-body-text">
    <w:name w:val="Els-body-text"/>
    <w:pPr>
      <w:keepNext/>
      <w:spacing w:line="240" w:lineRule="exact"/>
      <w:ind w:firstLine="238"/>
      <w:jc w:val="both"/>
    </w:pPr>
    <w:rPr>
      <w:lang w:val="en-US" w:eastAsia="en-US"/>
    </w:rPr>
  </w:style>
  <w:style w:type="paragraph" w:customStyle="1" w:styleId="Els-Abstract-text">
    <w:name w:val="Els-Abstract-text"/>
    <w:next w:val="Normal"/>
    <w:pPr>
      <w:spacing w:line="220" w:lineRule="exact"/>
      <w:jc w:val="both"/>
    </w:pPr>
    <w:rPr>
      <w:sz w:val="18"/>
      <w:lang w:val="en-US" w:eastAsia="en-US"/>
    </w:rPr>
  </w:style>
  <w:style w:type="paragraph" w:customStyle="1" w:styleId="Els-reprint-line">
    <w:name w:val="Els-reprint-line"/>
    <w:basedOn w:val="Normal"/>
    <w:pPr>
      <w:tabs>
        <w:tab w:val="left" w:pos="0"/>
        <w:tab w:val="center" w:pos="5443"/>
      </w:tabs>
      <w:jc w:val="center"/>
    </w:pPr>
    <w:rPr>
      <w:sz w:val="16"/>
    </w:rPr>
  </w:style>
  <w:style w:type="table" w:styleId="Tabelacomgrade">
    <w:name w:val="Table Grid"/>
    <w:basedOn w:val="Tabelanormal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C40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40CE2"/>
    <w:rPr>
      <w:rFonts w:ascii="Courier New" w:eastAsia="Times New Roman" w:hAnsi="Courier New" w:cs="Courier New"/>
    </w:rPr>
  </w:style>
  <w:style w:type="character" w:styleId="Forte">
    <w:name w:val="Strong"/>
    <w:basedOn w:val="Fontepargpadro"/>
    <w:uiPriority w:val="22"/>
    <w:qFormat/>
    <w:rsid w:val="00D33E8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3E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grafodaLista">
    <w:name w:val="List Paragraph"/>
    <w:basedOn w:val="Normal"/>
    <w:uiPriority w:val="99"/>
    <w:qFormat/>
    <w:rsid w:val="00D33E8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C3DAE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B2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97">
          <w:marLeft w:val="0"/>
          <w:marRight w:val="0"/>
          <w:marTop w:val="0"/>
          <w:marBottom w:val="0"/>
          <w:divBdr>
            <w:top w:val="dotted" w:sz="6" w:space="6" w:color="0044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reativecommons.org/licenses/by-nc-sa/4.0/" TargetMode="External"/><Relationship Id="rId18" Type="http://schemas.openxmlformats.org/officeDocument/2006/relationships/hyperlink" Target="javascript:openRTWindow('https://jcec.ufv.br/index.php/req2/about/editorialTeamBio/337')" TargetMode="External"/><Relationship Id="rId26" Type="http://schemas.openxmlformats.org/officeDocument/2006/relationships/hyperlink" Target="javascript:openRTWindow('https://jcec.ufv.br/index.php/req2/about/editorialTeamBio/118')" TargetMode="External"/><Relationship Id="rId39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javascript:openRTWindow('https://jcec.ufv.br/index.php/req2/about/editorialTeamBio/51')" TargetMode="External"/><Relationship Id="rId34" Type="http://schemas.openxmlformats.org/officeDocument/2006/relationships/hyperlink" Target="javascript:openRTWindow('https://jcec.ufv.br/index.php/req2/about/editorialTeamBio/97')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revistareq2@gmail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javascript:openRTWindow('https://jcec.ufv.br/index.php/req2/about/editorialTeamBio/475')" TargetMode="External"/><Relationship Id="rId25" Type="http://schemas.openxmlformats.org/officeDocument/2006/relationships/hyperlink" Target="javascript:openRTWindow('https://jcec.ufv.br/index.php/req2/about/editorialTeamBio/65')" TargetMode="External"/><Relationship Id="rId33" Type="http://schemas.openxmlformats.org/officeDocument/2006/relationships/hyperlink" Target="javascript:openRTWindow('https://jcec.ufv.br/index.php/req2/about/editorialTeamBio/399')" TargetMode="External"/><Relationship Id="rId38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javascript:openRTWindow('https://jcec.ufv.br/index.php/req2/about/editorialTeamBio/49')" TargetMode="External"/><Relationship Id="rId20" Type="http://schemas.openxmlformats.org/officeDocument/2006/relationships/hyperlink" Target="javascript:openRTWindow('https://jcec.ufv.br/index.php/req2/about/editorialTeamBio/312')" TargetMode="External"/><Relationship Id="rId29" Type="http://schemas.openxmlformats.org/officeDocument/2006/relationships/hyperlink" Target="javascript:openRTWindow('https://jcec.ufv.br/index.php/req2/about/editorialTeamBio/61')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-nc-sa/4.0/" TargetMode="External"/><Relationship Id="rId24" Type="http://schemas.openxmlformats.org/officeDocument/2006/relationships/hyperlink" Target="javascript:openRTWindow('https://jcec.ufv.br/index.php/req2/about/editorialTeamBio/268')" TargetMode="External"/><Relationship Id="rId32" Type="http://schemas.openxmlformats.org/officeDocument/2006/relationships/hyperlink" Target="javascript:openRTWindow('https://jcec.ufv.br/index.php/req2/about/editorialTeamBio/646')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javascript:openRTWindow('https://jcec.ufv.br/index.php/req2/about/editorialTeamBio/16')" TargetMode="External"/><Relationship Id="rId23" Type="http://schemas.openxmlformats.org/officeDocument/2006/relationships/hyperlink" Target="javascript:openRTWindow('https://jcec.ufv.br/index.php/req2/about/editorialTeamBio/95')" TargetMode="External"/><Relationship Id="rId28" Type="http://schemas.openxmlformats.org/officeDocument/2006/relationships/hyperlink" Target="javascript:openRTWindow('https://periodicos.ufv.br/ojs/jcec/about/editorialTeamBio/12159')" TargetMode="External"/><Relationship Id="rId36" Type="http://schemas.openxmlformats.org/officeDocument/2006/relationships/hyperlink" Target="https://periodicos.ufv.br/ojs/jcec" TargetMode="External"/><Relationship Id="rId10" Type="http://schemas.openxmlformats.org/officeDocument/2006/relationships/image" Target="media/image3.png"/><Relationship Id="rId19" Type="http://schemas.openxmlformats.org/officeDocument/2006/relationships/hyperlink" Target="javascript:openRTWindow('https://jcec.ufv.br/index.php/req2/about/editorialTeamBio/32')" TargetMode="External"/><Relationship Id="rId31" Type="http://schemas.openxmlformats.org/officeDocument/2006/relationships/hyperlink" Target="javascript:openRTWindow('https://jcec.ufv.br/index.php/req2/about/editorialTeamBio/88'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javascript:openRTWindow('https://jcec.ufv.br/index.php/req2/about/editorialTeamBio/4')" TargetMode="External"/><Relationship Id="rId27" Type="http://schemas.openxmlformats.org/officeDocument/2006/relationships/hyperlink" Target="javascript:openRTWindow('https://jcec.ufv.br/index.php/req2/about/editorialTeamBio/139')" TargetMode="External"/><Relationship Id="rId30" Type="http://schemas.openxmlformats.org/officeDocument/2006/relationships/hyperlink" Target="javascript:openRTWindow('https://jcec.ufv.br/index.php/req2/about/editorialTeamBio/371')" TargetMode="External"/><Relationship Id="rId35" Type="http://schemas.openxmlformats.org/officeDocument/2006/relationships/hyperlink" Target="javascript:openRTWindow('https://jcec.ufv.br/index.php/req2/about/editorialTeamBio/175')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s.ufv.br/ojs/jcec" TargetMode="External"/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734</Words>
  <Characters>3966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Article</vt:lpstr>
    </vt:vector>
  </TitlesOfParts>
  <Company/>
  <LinksUpToDate>false</LinksUpToDate>
  <CharactersWithSpaces>4691</CharactersWithSpaces>
  <SharedDoc>false</SharedDoc>
  <HLinks>
    <vt:vector size="18" baseType="variant"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https://eventos.funarbe.org.br/detalhes/pagamento-de-taxa-de-publicacao-para-o-jcec-journal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http://www.seer.ufv.br/seer/rbeq2/files/journals/1/arquivos/template_REQ2.doc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http://www.seer.ufv.br/seer/rbeq2/index.php/req2/index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</dc:title>
  <dc:subject/>
  <dc:creator>Isamar Alves de Sa</dc:creator>
  <cp:keywords/>
  <cp:lastModifiedBy>EDITOR</cp:lastModifiedBy>
  <cp:revision>4</cp:revision>
  <cp:lastPrinted>2019-03-11T18:06:00Z</cp:lastPrinted>
  <dcterms:created xsi:type="dcterms:W3CDTF">2019-03-11T17:51:00Z</dcterms:created>
  <dcterms:modified xsi:type="dcterms:W3CDTF">2019-03-11T18:11:00Z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