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D01" w:rsidRDefault="006D4D01" w:rsidP="006D4D01">
      <w:pPr>
        <w:pageBreakBefore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Tabela 01: Distribuição por porcentagem das características físicas da habitação e infraestrutura urbana, em Minas Gerais.</w:t>
      </w:r>
    </w:p>
    <w:tbl>
      <w:tblPr>
        <w:tblW w:w="97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1"/>
        <w:gridCol w:w="1446"/>
        <w:gridCol w:w="1843"/>
        <w:gridCol w:w="1701"/>
        <w:gridCol w:w="1559"/>
        <w:gridCol w:w="142"/>
        <w:gridCol w:w="236"/>
        <w:gridCol w:w="236"/>
      </w:tblGrid>
      <w:tr w:rsidR="006D4D01" w:rsidTr="006D4D01">
        <w:trPr>
          <w:trHeight w:val="647"/>
        </w:trPr>
        <w:tc>
          <w:tcPr>
            <w:tcW w:w="263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Variáveis</w:t>
            </w:r>
          </w:p>
        </w:tc>
        <w:tc>
          <w:tcPr>
            <w:tcW w:w="144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Distribuição por secção de idades</w:t>
            </w:r>
          </w:p>
        </w:tc>
        <w:tc>
          <w:tcPr>
            <w:tcW w:w="23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4D01" w:rsidTr="006D4D01">
        <w:trPr>
          <w:trHeight w:val="453"/>
        </w:trPr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Total Idoso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Grupo 01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60 a 69 anos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Grupo 02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 a 79 anos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Grupo 03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 anos ou mais</w:t>
            </w:r>
          </w:p>
        </w:tc>
        <w:tc>
          <w:tcPr>
            <w:tcW w:w="142" w:type="dxa"/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D4D01" w:rsidTr="006D4D01">
        <w:trPr>
          <w:trHeight w:val="179"/>
        </w:trPr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Distribuição de idosos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55,17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2,07</w:t>
            </w:r>
          </w:p>
        </w:tc>
        <w:tc>
          <w:tcPr>
            <w:tcW w:w="142" w:type="dxa"/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D4D01" w:rsidTr="006D4D01">
        <w:trPr>
          <w:trHeight w:val="935"/>
        </w:trPr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Material utilizado nas paredes 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Alvenaria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Outros Materiais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  <w:t>Missing</w:t>
            </w:r>
            <w:proofErr w:type="spellEnd"/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99,56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0,37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0,07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99,60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0,35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0,05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99,49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0,41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0,10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" w:type="dxa"/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6D4D01" w:rsidTr="006D4D01">
        <w:trPr>
          <w:trHeight w:val="1119"/>
        </w:trPr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Material utilizado na cobertura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Telha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Laje de Concreto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Outros Materiais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  <w:t>Missing</w:t>
            </w:r>
            <w:proofErr w:type="spellEnd"/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71,36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26,87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1,71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0,07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71,38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27,00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1,67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0,05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71,39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26,58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1,93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0,10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69,78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29,53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0,69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" w:type="dxa"/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6D4D01" w:rsidTr="006D4D01"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Água Canalizada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Sim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Não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  <w:t>Missing</w:t>
            </w:r>
            <w:proofErr w:type="spellEnd"/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98,31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1,62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0,07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98,16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1,79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0,05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98,42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1,48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0,10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" w:type="dxa"/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6D4D01" w:rsidTr="006D4D01"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Filtro de Água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Sim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Não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  <w:t>Missing</w:t>
            </w:r>
            <w:proofErr w:type="spellEnd"/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84,35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15,58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0,07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82,99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16,96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0,05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86,12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13,78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0,10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84,11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15,89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" w:type="dxa"/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6D4D01" w:rsidTr="006D4D01"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Esgotamento Sanitário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Rede Coletora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Fossa Séptica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Fossa Rudimentar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Outro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  <w:t>Missing</w:t>
            </w:r>
            <w:proofErr w:type="spellEnd"/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74,42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4,51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13,38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6,91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0,78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74,82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4,06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13,51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6,92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0,69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74,30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4,93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12,97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6,93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0,87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66,35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7,91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18,46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1,32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" w:type="dxa"/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6D4D01" w:rsidTr="006D4D01"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Forma de Iluminação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Elétrica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Outro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  <w:t>Missing</w:t>
            </w:r>
            <w:proofErr w:type="spellEnd"/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99,82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0,11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0,07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99,88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0,08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0,05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99,74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0,16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0,10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" w:type="dxa"/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6D4D01" w:rsidTr="006D4D01">
        <w:trPr>
          <w:trHeight w:val="557"/>
        </w:trPr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Destino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do Lixo Domiciliar</w:t>
            </w:r>
            <w:proofErr w:type="gramEnd"/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Coletado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Queimado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Outro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  <w:t>Missing</w:t>
            </w:r>
            <w:proofErr w:type="spellEnd"/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85,77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12,76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1,40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0,07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86,31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12,28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1,37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0,05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85,09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13,37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1,44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0,10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85,50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13,18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" w:type="dxa"/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6D4D01" w:rsidRDefault="006D4D01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6D4D01" w:rsidRDefault="006D4D01" w:rsidP="006D4D01">
      <w:pPr>
        <w:pStyle w:val="SemEspaamento"/>
        <w:spacing w:after="20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Fonte: Elaboração própria. Dados IBGE – PNAD 2013.</w:t>
      </w:r>
    </w:p>
    <w:p w:rsidR="006D4D01" w:rsidRDefault="006D4D01" w:rsidP="006D4D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 wp14:anchorId="7A965DC7" wp14:editId="759886D0">
            <wp:simplePos x="0" y="0"/>
            <wp:positionH relativeFrom="column">
              <wp:posOffset>-315595</wp:posOffset>
            </wp:positionH>
            <wp:positionV relativeFrom="paragraph">
              <wp:posOffset>755650</wp:posOffset>
            </wp:positionV>
            <wp:extent cx="6309360" cy="2652395"/>
            <wp:effectExtent l="0" t="0" r="0" b="0"/>
            <wp:wrapSquare wrapText="bothSides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Gráfico 01: Distribuição percentual dos equipamentos domésticos na habitação por porcentagem, nos grupos etários dos idosos de Minas Gerais.</w:t>
      </w:r>
    </w:p>
    <w:p w:rsidR="006D4D01" w:rsidRDefault="006D4D01" w:rsidP="006D4D01">
      <w:pPr>
        <w:pStyle w:val="Default"/>
        <w:spacing w:line="360" w:lineRule="auto"/>
        <w:ind w:firstLine="700"/>
        <w:jc w:val="both"/>
        <w:rPr>
          <w:color w:val="auto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2E4903" wp14:editId="14B3C0C6">
                <wp:simplePos x="0" y="0"/>
                <wp:positionH relativeFrom="column">
                  <wp:posOffset>101600</wp:posOffset>
                </wp:positionH>
                <wp:positionV relativeFrom="paragraph">
                  <wp:posOffset>2802890</wp:posOffset>
                </wp:positionV>
                <wp:extent cx="3654425" cy="287020"/>
                <wp:effectExtent l="0" t="0" r="0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442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D4D01" w:rsidRDefault="006D4D01" w:rsidP="006D4D01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</w:rPr>
                              <w:t>Fonte: Elaboração própria. Dados IBGE – PNAD 2013.</w:t>
                            </w:r>
                          </w:p>
                          <w:p w:rsidR="006D4D01" w:rsidRDefault="006D4D01" w:rsidP="006D4D01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8pt;margin-top:220.7pt;width:287.75pt;height:2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" filled="f" stroked="f">
                <v:textbox>
                  <w:txbxContent>
                    <w:p w:rsidR="006D4D01" w:rsidRDefault="006D4D01" w:rsidP="006D4D01">
                      <w:pPr>
                        <w:spacing w:line="360" w:lineRule="auto"/>
                        <w:jc w:val="both"/>
                      </w:pPr>
                      <w:r>
                        <w:rPr>
                          <w:rFonts w:ascii="Arial" w:hAnsi="Arial" w:cs="Arial"/>
                        </w:rPr>
                        <w:t>Fonte: Elaboração própria. Dados IBGE – PNAD 2013.</w:t>
                      </w:r>
                    </w:p>
                    <w:p w:rsidR="006D4D01" w:rsidRDefault="006D4D01" w:rsidP="006D4D01"/>
                  </w:txbxContent>
                </v:textbox>
              </v:shape>
            </w:pict>
          </mc:Fallback>
        </mc:AlternateContent>
      </w:r>
    </w:p>
    <w:p w:rsidR="00F20C07" w:rsidRDefault="00F20C07">
      <w:bookmarkStart w:id="0" w:name="_GoBack"/>
      <w:bookmarkEnd w:id="0"/>
    </w:p>
    <w:sectPr w:rsidR="00F20C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07"/>
    <w:rsid w:val="006D4D01"/>
    <w:rsid w:val="0091284C"/>
    <w:rsid w:val="00F2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D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0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0C07"/>
    <w:rPr>
      <w:rFonts w:ascii="Tahoma" w:hAnsi="Tahoma" w:cs="Tahoma"/>
      <w:sz w:val="16"/>
      <w:szCs w:val="16"/>
    </w:rPr>
  </w:style>
  <w:style w:type="paragraph" w:styleId="SemEspaamento">
    <w:name w:val="No Spacing"/>
    <w:qFormat/>
    <w:rsid w:val="006D4D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D4D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D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0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0C07"/>
    <w:rPr>
      <w:rFonts w:ascii="Tahoma" w:hAnsi="Tahoma" w:cs="Tahoma"/>
      <w:sz w:val="16"/>
      <w:szCs w:val="16"/>
    </w:rPr>
  </w:style>
  <w:style w:type="paragraph" w:styleId="SemEspaamento">
    <w:name w:val="No Spacing"/>
    <w:qFormat/>
    <w:rsid w:val="006D4D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D4D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lIns="0" tIns="0" rIns="0" bIns="0"/>
          <a:lstStyle/>
          <a:p>
            <a:pPr marL="0" marR="0" indent="0" algn="ctr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800" b="1" i="0" u="none" strike="noStrike" kern="1200" baseline="0">
                <a:solidFill>
                  <a:srgbClr val="000000"/>
                </a:solidFill>
                <a:latin typeface="Calibri"/>
                <a:ea typeface=""/>
                <a:cs typeface=""/>
              </a:defRPr>
            </a:pPr>
            <a:r>
              <a:rPr lang="pt-BR" sz="1800" b="1" i="0" u="none" strike="noStrike" kern="1200" cap="none" spc="0" baseline="0">
                <a:solidFill>
                  <a:srgbClr val="000000"/>
                </a:solidFill>
                <a:uFillTx/>
                <a:latin typeface="+mn-lt"/>
                <a:ea typeface="+mn-ea"/>
                <a:cs typeface="+mn-cs"/>
              </a:rPr>
              <a:t>Eletrodomésticos na Habitação</a:t>
            </a:r>
          </a:p>
        </c:rich>
      </c:tx>
      <c:overlay val="0"/>
      <c:spPr>
        <a:noFill/>
        <a:ln>
          <a:noFill/>
        </a:ln>
      </c:spPr>
    </c:title>
    <c:autoTitleDeleted val="0"/>
    <c:view3D>
      <c:rotX val="14"/>
      <c:rotY val="19"/>
      <c:rAngAx val="0"/>
      <c:perspective val="46"/>
    </c:view3D>
    <c:floor>
      <c:thickness val="0"/>
      <c:spPr>
        <a:noFill/>
        <a:ln w="9528">
          <a:solidFill>
            <a:srgbClr val="868686"/>
          </a:solidFill>
          <a:prstDash val="solid"/>
          <a:round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Total de Idosos</c:v>
          </c:tx>
          <c:spPr>
            <a:solidFill>
              <a:srgbClr val="4F81BD"/>
            </a:solidFill>
            <a:ln>
              <a:noFill/>
            </a:ln>
          </c:spPr>
          <c:invertIfNegative val="0"/>
          <c:cat>
            <c:strLit>
              <c:ptCount val="7"/>
              <c:pt idx="0">
                <c:v>Fogão</c:v>
              </c:pt>
              <c:pt idx="1">
                <c:v>Geladeira</c:v>
              </c:pt>
              <c:pt idx="2">
                <c:v>Televisor </c:v>
              </c:pt>
              <c:pt idx="3">
                <c:v>Telefone Fixo</c:v>
              </c:pt>
              <c:pt idx="4">
                <c:v>Telefone Celular</c:v>
              </c:pt>
              <c:pt idx="5">
                <c:v>Máquina de Lavar Roupa</c:v>
              </c:pt>
              <c:pt idx="6">
                <c:v>Microcomputador</c:v>
              </c:pt>
            </c:strLit>
          </c:cat>
          <c:val>
            <c:numLit>
              <c:formatCode>General</c:formatCode>
              <c:ptCount val="7"/>
              <c:pt idx="0">
                <c:v>99.45</c:v>
              </c:pt>
              <c:pt idx="1">
                <c:v>98.03</c:v>
              </c:pt>
              <c:pt idx="2">
                <c:v>96.87</c:v>
              </c:pt>
              <c:pt idx="3">
                <c:v>49.77</c:v>
              </c:pt>
              <c:pt idx="4">
                <c:v>79.5</c:v>
              </c:pt>
              <c:pt idx="5">
                <c:v>52.73</c:v>
              </c:pt>
              <c:pt idx="6">
                <c:v>36.840000000000003</c:v>
              </c:pt>
            </c:numLit>
          </c:val>
        </c:ser>
        <c:ser>
          <c:idx val="1"/>
          <c:order val="1"/>
          <c:tx>
            <c:v>Grupo 01</c:v>
          </c:tx>
          <c:spPr>
            <a:solidFill>
              <a:srgbClr val="C0504D"/>
            </a:solidFill>
            <a:ln>
              <a:noFill/>
            </a:ln>
          </c:spPr>
          <c:invertIfNegative val="0"/>
          <c:cat>
            <c:strLit>
              <c:ptCount val="7"/>
              <c:pt idx="0">
                <c:v>Fogão</c:v>
              </c:pt>
              <c:pt idx="1">
                <c:v>Geladeira</c:v>
              </c:pt>
              <c:pt idx="2">
                <c:v>Televisor </c:v>
              </c:pt>
              <c:pt idx="3">
                <c:v>Telefone Fixo</c:v>
              </c:pt>
              <c:pt idx="4">
                <c:v>Telefone Celular</c:v>
              </c:pt>
              <c:pt idx="5">
                <c:v>Máquina de Lavar Roupa</c:v>
              </c:pt>
              <c:pt idx="6">
                <c:v>Microcomputador</c:v>
              </c:pt>
            </c:strLit>
          </c:cat>
          <c:val>
            <c:numLit>
              <c:formatCode>General</c:formatCode>
              <c:ptCount val="7"/>
              <c:pt idx="0">
                <c:v>99.43</c:v>
              </c:pt>
              <c:pt idx="1">
                <c:v>98.16</c:v>
              </c:pt>
              <c:pt idx="2">
                <c:v>97.14</c:v>
              </c:pt>
              <c:pt idx="3">
                <c:v>49.58</c:v>
              </c:pt>
              <c:pt idx="4">
                <c:v>85.21</c:v>
              </c:pt>
              <c:pt idx="5">
                <c:v>54.89</c:v>
              </c:pt>
              <c:pt idx="6">
                <c:v>41.72</c:v>
              </c:pt>
            </c:numLit>
          </c:val>
        </c:ser>
        <c:ser>
          <c:idx val="2"/>
          <c:order val="2"/>
          <c:tx>
            <c:v>Grupo 02</c:v>
          </c:tx>
          <c:spPr>
            <a:solidFill>
              <a:srgbClr val="9BBB59"/>
            </a:solidFill>
            <a:ln>
              <a:noFill/>
            </a:ln>
          </c:spPr>
          <c:invertIfNegative val="0"/>
          <c:cat>
            <c:strLit>
              <c:ptCount val="7"/>
              <c:pt idx="0">
                <c:v>Fogão</c:v>
              </c:pt>
              <c:pt idx="1">
                <c:v>Geladeira</c:v>
              </c:pt>
              <c:pt idx="2">
                <c:v>Televisor </c:v>
              </c:pt>
              <c:pt idx="3">
                <c:v>Telefone Fixo</c:v>
              </c:pt>
              <c:pt idx="4">
                <c:v>Telefone Celular</c:v>
              </c:pt>
              <c:pt idx="5">
                <c:v>Máquina de Lavar Roupa</c:v>
              </c:pt>
              <c:pt idx="6">
                <c:v>Microcomputador</c:v>
              </c:pt>
            </c:strLit>
          </c:cat>
          <c:val>
            <c:numLit>
              <c:formatCode>General</c:formatCode>
              <c:ptCount val="7"/>
              <c:pt idx="0">
                <c:v>99.45</c:v>
              </c:pt>
              <c:pt idx="1">
                <c:v>97.82</c:v>
              </c:pt>
              <c:pt idx="2">
                <c:v>96.44</c:v>
              </c:pt>
              <c:pt idx="3">
                <c:v>50.02</c:v>
              </c:pt>
              <c:pt idx="4">
                <c:v>72.3</c:v>
              </c:pt>
              <c:pt idx="5">
                <c:v>49.94</c:v>
              </c:pt>
              <c:pt idx="6">
                <c:v>30.49</c:v>
              </c:pt>
            </c:numLit>
          </c:val>
        </c:ser>
        <c:ser>
          <c:idx val="3"/>
          <c:order val="3"/>
          <c:tx>
            <c:v>Grupo 03</c:v>
          </c:tx>
          <c:spPr>
            <a:solidFill>
              <a:srgbClr val="8064A2"/>
            </a:solidFill>
            <a:ln>
              <a:noFill/>
            </a:ln>
          </c:spPr>
          <c:invertIfNegative val="0"/>
          <c:cat>
            <c:strLit>
              <c:ptCount val="7"/>
              <c:pt idx="0">
                <c:v>Fogão</c:v>
              </c:pt>
              <c:pt idx="1">
                <c:v>Geladeira</c:v>
              </c:pt>
              <c:pt idx="2">
                <c:v>Televisor </c:v>
              </c:pt>
              <c:pt idx="3">
                <c:v>Telefone Fixo</c:v>
              </c:pt>
              <c:pt idx="4">
                <c:v>Telefone Celular</c:v>
              </c:pt>
              <c:pt idx="5">
                <c:v>Máquina de Lavar Roupa</c:v>
              </c:pt>
              <c:pt idx="6">
                <c:v>Microcomputador</c:v>
              </c:pt>
            </c:strLit>
          </c:cat>
          <c:val>
            <c:numLit>
              <c:formatCode>General</c:formatCode>
              <c:ptCount val="7"/>
              <c:pt idx="0">
                <c:v>100</c:v>
              </c:pt>
              <c:pt idx="1">
                <c:v>98.68</c:v>
              </c:pt>
              <c:pt idx="2">
                <c:v>98.68</c:v>
              </c:pt>
              <c:pt idx="3">
                <c:v>49.71</c:v>
              </c:pt>
              <c:pt idx="4">
                <c:v>76.13</c:v>
              </c:pt>
              <c:pt idx="5">
                <c:v>53.04</c:v>
              </c:pt>
              <c:pt idx="6">
                <c:v>38.33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277888"/>
        <c:axId val="40275968"/>
        <c:axId val="0"/>
      </c:bar3DChart>
      <c:valAx>
        <c:axId val="40275968"/>
        <c:scaling>
          <c:orientation val="minMax"/>
        </c:scaling>
        <c:delete val="0"/>
        <c:axPos val="l"/>
        <c:title>
          <c:tx>
            <c:rich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sz="745" b="1" i="0" u="none" strike="noStrike" kern="1200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pt-BR" sz="745" b="1" i="0" u="none" strike="noStrike" kern="1200" cap="none" spc="0" baseline="0">
                    <a:solidFill>
                      <a:srgbClr val="000000"/>
                    </a:solidFill>
                    <a:uFillTx/>
                    <a:latin typeface="Times New Roman"/>
                    <a:ea typeface="Times New Roman"/>
                    <a:cs typeface="Times New Roman"/>
                  </a:rPr>
                  <a:t>Distribuição por porcentagem (%)</a:t>
                </a:r>
              </a:p>
            </c:rich>
          </c:tx>
          <c:layout>
            <c:manualLayout>
              <c:xMode val="edge"/>
              <c:yMode val="edge"/>
              <c:x val="0.12854530828336946"/>
              <c:y val="0.12104181530276112"/>
            </c:manualLayout>
          </c:layout>
          <c:overlay val="0"/>
          <c:spPr>
            <a:noFill/>
            <a:ln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noFill/>
          <a:ln w="9528">
            <a:solidFill>
              <a:srgbClr val="868686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000" b="0" i="0" u="none" strike="noStrike" kern="1200" baseline="0">
                <a:solidFill>
                  <a:srgbClr val="000000"/>
                </a:solidFill>
                <a:latin typeface="Calibri"/>
                <a:ea typeface=""/>
                <a:cs typeface=""/>
              </a:defRPr>
            </a:pPr>
            <a:endParaRPr lang="pt-BR"/>
          </a:p>
        </c:txPr>
        <c:crossAx val="40277888"/>
        <c:crosses val="autoZero"/>
        <c:crossBetween val="between"/>
      </c:valAx>
      <c:catAx>
        <c:axId val="402778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8">
            <a:solidFill>
              <a:srgbClr val="868686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000" b="0" i="0" u="none" strike="noStrike" kern="1200" baseline="0">
                <a:solidFill>
                  <a:srgbClr val="000000"/>
                </a:solidFill>
                <a:latin typeface="Calibri"/>
                <a:ea typeface=""/>
                <a:cs typeface=""/>
              </a:defRPr>
            </a:pPr>
            <a:endParaRPr lang="pt-BR"/>
          </a:p>
        </c:txPr>
        <c:crossAx val="40275968"/>
        <c:crosses val="autoZero"/>
        <c:auto val="1"/>
        <c:lblAlgn val="ctr"/>
        <c:lblOffset val="100"/>
        <c:noMultiLvlLbl val="0"/>
      </c:catAx>
      <c:spPr>
        <a:noFill/>
        <a:ln>
          <a:noFill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pt-BR" sz="1000" b="0" i="0" u="none" strike="noStrike" kern="1200" baseline="0">
          <a:solidFill>
            <a:srgbClr val="000000"/>
          </a:solidFill>
          <a:latin typeface="Calibri"/>
          <a:ea typeface=""/>
          <a:cs typeface="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2016-08-10T14:42:00Z</dcterms:created>
  <dcterms:modified xsi:type="dcterms:W3CDTF">2016-08-10T15:00:00Z</dcterms:modified>
</cp:coreProperties>
</file>