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68" w:rsidRDefault="005C0868"/>
    <w:p w:rsidR="00F86B33" w:rsidRDefault="00F86B33"/>
    <w:p w:rsidR="00F86B33" w:rsidRPr="009E6FE9" w:rsidRDefault="00F86B33" w:rsidP="00F86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6FE9">
        <w:rPr>
          <w:rFonts w:ascii="Times New Roman" w:hAnsi="Times New Roman"/>
          <w:b/>
          <w:sz w:val="24"/>
          <w:szCs w:val="24"/>
        </w:rPr>
        <w:t xml:space="preserve">Tabela 1 – Altura de planta, de inserção da espiga, diâmetro do colmo e da espiga, número de fileiras e </w:t>
      </w:r>
      <w:proofErr w:type="spellStart"/>
      <w:r w:rsidRPr="009E6FE9">
        <w:rPr>
          <w:rFonts w:ascii="Times New Roman" w:hAnsi="Times New Roman"/>
          <w:b/>
          <w:sz w:val="24"/>
          <w:szCs w:val="24"/>
        </w:rPr>
        <w:t>prolificidade</w:t>
      </w:r>
      <w:proofErr w:type="spellEnd"/>
      <w:r w:rsidRPr="009E6FE9">
        <w:rPr>
          <w:rFonts w:ascii="Times New Roman" w:hAnsi="Times New Roman"/>
          <w:b/>
          <w:sz w:val="24"/>
          <w:szCs w:val="24"/>
        </w:rPr>
        <w:t xml:space="preserve"> de híbridos de milho </w:t>
      </w:r>
      <w:proofErr w:type="gramStart"/>
      <w:r w:rsidRPr="009E6FE9">
        <w:rPr>
          <w:rFonts w:ascii="Times New Roman" w:hAnsi="Times New Roman"/>
          <w:b/>
          <w:sz w:val="24"/>
          <w:szCs w:val="24"/>
        </w:rPr>
        <w:t>CD384Hx</w:t>
      </w:r>
      <w:proofErr w:type="gramEnd"/>
      <w:r w:rsidRPr="009E6FE9">
        <w:rPr>
          <w:rFonts w:ascii="Times New Roman" w:hAnsi="Times New Roman"/>
          <w:b/>
          <w:sz w:val="24"/>
          <w:szCs w:val="24"/>
        </w:rPr>
        <w:t xml:space="preserve"> e DKB350 VTPRO conduzidos sob adubação com cama de aviário, em Santarém - PA.</w:t>
      </w:r>
    </w:p>
    <w:tbl>
      <w:tblPr>
        <w:tblW w:w="8993" w:type="dxa"/>
        <w:jc w:val="center"/>
        <w:tblInd w:w="706" w:type="dxa"/>
        <w:tblLayout w:type="fixed"/>
        <w:tblLook w:val="04A0" w:firstRow="1" w:lastRow="0" w:firstColumn="1" w:lastColumn="0" w:noHBand="0" w:noVBand="1"/>
      </w:tblPr>
      <w:tblGrid>
        <w:gridCol w:w="1084"/>
        <w:gridCol w:w="807"/>
        <w:gridCol w:w="1055"/>
        <w:gridCol w:w="1080"/>
        <w:gridCol w:w="1130"/>
        <w:gridCol w:w="1474"/>
        <w:gridCol w:w="1037"/>
        <w:gridCol w:w="1326"/>
      </w:tblGrid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 xml:space="preserve">Altura de </w:t>
            </w: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planta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Altura de inserção da espiga**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Diâmetro do colmo**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 xml:space="preserve">Diâmetro da </w:t>
            </w: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espiga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ns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Comprimento da espiga**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 xml:space="preserve">Número de </w:t>
            </w: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fileiras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ns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Prolificidade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ns</w:t>
            </w:r>
            <w:proofErr w:type="spellEnd"/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-------- m -------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---------- mm ---------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------- cm -----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6B33" w:rsidRPr="00EF0AB4" w:rsidTr="0094065D">
        <w:trPr>
          <w:jc w:val="center"/>
        </w:trPr>
        <w:tc>
          <w:tcPr>
            <w:tcW w:w="899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Cultivar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CD384Hx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1,37a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0,62b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53,15b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56,63a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18,87b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17,97a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1,37a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DKB350 VTPRO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1,59a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0,74a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60,98a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60,68a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22,05a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18,02a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1,50a</w:t>
            </w:r>
          </w:p>
        </w:tc>
      </w:tr>
      <w:tr w:rsidR="00F86B33" w:rsidRPr="00EF0AB4" w:rsidTr="0094065D">
        <w:trPr>
          <w:jc w:val="center"/>
        </w:trPr>
        <w:tc>
          <w:tcPr>
            <w:tcW w:w="899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Cama de aviário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 xml:space="preserve">Altura de </w:t>
            </w: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planta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ns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Altura de inserção da espiga**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Diâmetro do colmo**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Diâmetro da espiga**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Comprimento da espiga**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Número de fileiras**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Prolificidade</w:t>
            </w:r>
            <w:proofErr w:type="spellEnd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1,46a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0,62b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50,58b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50,08b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17,37b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17,15b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1,12b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EF0AB4">
              <w:rPr>
                <w:rFonts w:ascii="Times New Roman" w:hAnsi="Times New Roman"/>
                <w:b/>
                <w:sz w:val="20"/>
                <w:szCs w:val="20"/>
              </w:rPr>
              <w:t xml:space="preserve"> t ha</w:t>
            </w:r>
            <w:r w:rsidRPr="00EF0AB4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1,51a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0,75a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63,55a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67,23a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23,55a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18,85a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1,75a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CV (%)</w:t>
            </w: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16,99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9,03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8,42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11,98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</w:tr>
      <w:tr w:rsidR="00F86B33" w:rsidRPr="00EF0AB4" w:rsidTr="0094065D">
        <w:trPr>
          <w:jc w:val="center"/>
        </w:trPr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0AB4">
              <w:rPr>
                <w:rFonts w:ascii="Times New Roman" w:hAnsi="Times New Roman"/>
                <w:b/>
                <w:sz w:val="20"/>
                <w:szCs w:val="20"/>
              </w:rPr>
              <w:t>DMS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5,83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5,58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2,77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</w:tcPr>
          <w:p w:rsidR="00F86B33" w:rsidRPr="00EF0AB4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AB4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</w:tr>
    </w:tbl>
    <w:p w:rsidR="00F86B33" w:rsidRPr="00DE469B" w:rsidRDefault="00F86B33" w:rsidP="00F86B3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E469B">
        <w:rPr>
          <w:rFonts w:ascii="Times New Roman" w:eastAsia="Lucida Sans Unicode" w:hAnsi="Times New Roman"/>
          <w:sz w:val="20"/>
          <w:szCs w:val="24"/>
        </w:rPr>
        <w:t xml:space="preserve">Médias na linha seguidas pela mesma letra não diferem entre si pelo teste de </w:t>
      </w:r>
      <w:proofErr w:type="spellStart"/>
      <w:r w:rsidRPr="00DE469B">
        <w:rPr>
          <w:rFonts w:ascii="Times New Roman" w:eastAsia="Lucida Sans Unicode" w:hAnsi="Times New Roman"/>
          <w:sz w:val="20"/>
          <w:szCs w:val="24"/>
        </w:rPr>
        <w:t>Tukey</w:t>
      </w:r>
      <w:proofErr w:type="spellEnd"/>
      <w:r w:rsidRPr="00DE469B">
        <w:rPr>
          <w:rFonts w:ascii="Times New Roman" w:eastAsia="Lucida Sans Unicode" w:hAnsi="Times New Roman"/>
          <w:sz w:val="20"/>
          <w:szCs w:val="24"/>
        </w:rPr>
        <w:t xml:space="preserve"> a 5% de probabilidade. CV: coeficiente de variação. DMS: diferença mínima significativa. </w:t>
      </w:r>
      <w:proofErr w:type="spellStart"/>
      <w:proofErr w:type="gramStart"/>
      <w:r w:rsidRPr="00DE469B">
        <w:rPr>
          <w:rFonts w:ascii="Times New Roman" w:eastAsia="Lucida Sans Unicode" w:hAnsi="Times New Roman"/>
          <w:sz w:val="20"/>
          <w:szCs w:val="24"/>
          <w:vertAlign w:val="superscript"/>
        </w:rPr>
        <w:t>ns</w:t>
      </w:r>
      <w:proofErr w:type="spellEnd"/>
      <w:proofErr w:type="gramEnd"/>
      <w:r w:rsidRPr="00DE469B">
        <w:rPr>
          <w:rFonts w:ascii="Times New Roman" w:eastAsia="Lucida Sans Unicode" w:hAnsi="Times New Roman"/>
          <w:sz w:val="20"/>
          <w:szCs w:val="24"/>
        </w:rPr>
        <w:t xml:space="preserve">, ** ou *: não significativo, significativo a 1% ou 5% de probabilidade pelo teste </w:t>
      </w:r>
      <w:r w:rsidRPr="00DE469B">
        <w:rPr>
          <w:rFonts w:ascii="Times New Roman" w:eastAsia="Lucida Sans Unicode" w:hAnsi="Times New Roman"/>
          <w:i/>
          <w:sz w:val="20"/>
          <w:szCs w:val="24"/>
        </w:rPr>
        <w:t xml:space="preserve">F, </w:t>
      </w:r>
      <w:r w:rsidRPr="00DE469B">
        <w:rPr>
          <w:rFonts w:ascii="Times New Roman" w:eastAsia="Lucida Sans Unicode" w:hAnsi="Times New Roman"/>
          <w:sz w:val="20"/>
          <w:szCs w:val="24"/>
        </w:rPr>
        <w:t>respectivamente.</w:t>
      </w:r>
    </w:p>
    <w:p w:rsidR="00F86B33" w:rsidRDefault="00F86B33"/>
    <w:p w:rsidR="00F86B33" w:rsidRDefault="00F86B33"/>
    <w:p w:rsidR="00F86B33" w:rsidRPr="00C50551" w:rsidRDefault="00F86B33" w:rsidP="00F86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Tabela 2</w:t>
      </w:r>
      <w:r w:rsidRPr="00C50551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Número de grãos por espiga, peso de 100 grãos e produtividade</w:t>
      </w:r>
      <w:r w:rsidRPr="009E6FE9">
        <w:rPr>
          <w:rFonts w:ascii="Times New Roman" w:hAnsi="Times New Roman"/>
          <w:b/>
          <w:sz w:val="24"/>
          <w:szCs w:val="24"/>
        </w:rPr>
        <w:t xml:space="preserve"> de híbridos de milho </w:t>
      </w:r>
      <w:proofErr w:type="gramStart"/>
      <w:r w:rsidRPr="009E6FE9">
        <w:rPr>
          <w:rFonts w:ascii="Times New Roman" w:hAnsi="Times New Roman"/>
          <w:b/>
          <w:sz w:val="24"/>
          <w:szCs w:val="24"/>
        </w:rPr>
        <w:t>CD384Hx</w:t>
      </w:r>
      <w:proofErr w:type="gramEnd"/>
      <w:r w:rsidRPr="009E6FE9">
        <w:rPr>
          <w:rFonts w:ascii="Times New Roman" w:hAnsi="Times New Roman"/>
          <w:b/>
          <w:sz w:val="24"/>
          <w:szCs w:val="24"/>
        </w:rPr>
        <w:t xml:space="preserve"> e DKB350 VTPRO conduzidos sob adubação com cama de aviário, em Santarém - PA.</w:t>
      </w:r>
    </w:p>
    <w:tbl>
      <w:tblPr>
        <w:tblW w:w="8561" w:type="dxa"/>
        <w:jc w:val="center"/>
        <w:tblLook w:val="04A0" w:firstRow="1" w:lastRow="0" w:firstColumn="1" w:lastColumn="0" w:noHBand="0" w:noVBand="1"/>
      </w:tblPr>
      <w:tblGrid>
        <w:gridCol w:w="1818"/>
        <w:gridCol w:w="1225"/>
        <w:gridCol w:w="1031"/>
        <w:gridCol w:w="1131"/>
        <w:gridCol w:w="1007"/>
        <w:gridCol w:w="1347"/>
        <w:gridCol w:w="1002"/>
      </w:tblGrid>
      <w:tr w:rsidR="00F86B33" w:rsidRPr="0034675A" w:rsidTr="0094065D">
        <w:trPr>
          <w:jc w:val="center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Número de grãos/espiga**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Peso de 100 grãos (g</w:t>
            </w: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Produtividade (t ha</w:t>
            </w:r>
            <w:r w:rsidRPr="0034675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proofErr w:type="gramEnd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</w:p>
        </w:tc>
      </w:tr>
      <w:tr w:rsidR="00F86B33" w:rsidRPr="0034675A" w:rsidTr="0094065D">
        <w:trPr>
          <w:trHeight w:val="80"/>
          <w:jc w:val="center"/>
        </w:trPr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Cama de aviário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Cama de aviário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Cama de aviário</w:t>
            </w:r>
          </w:p>
        </w:tc>
      </w:tr>
      <w:tr w:rsidR="00F86B33" w:rsidRPr="0034675A" w:rsidTr="0094065D">
        <w:trPr>
          <w:jc w:val="center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 xml:space="preserve">Cultivar 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tabs>
                <w:tab w:val="left" w:pos="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 xml:space="preserve"> t ha</w:t>
            </w:r>
            <w:r w:rsidRPr="0034675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tabs>
                <w:tab w:val="left" w:pos="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 xml:space="preserve"> t ha</w:t>
            </w:r>
            <w:r w:rsidRPr="0034675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tabs>
                <w:tab w:val="left" w:pos="8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 xml:space="preserve"> t ha</w:t>
            </w:r>
            <w:r w:rsidRPr="0034675A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-1</w:t>
            </w:r>
          </w:p>
        </w:tc>
      </w:tr>
      <w:tr w:rsidR="00F86B33" w:rsidRPr="0034675A" w:rsidTr="0094065D">
        <w:trPr>
          <w:jc w:val="center"/>
        </w:trPr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CD384Hx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481,72Ab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603,37</w:t>
            </w:r>
            <w:proofErr w:type="gramStart"/>
            <w:r w:rsidRPr="0034675A">
              <w:rPr>
                <w:rFonts w:ascii="Times New Roman" w:hAnsi="Times New Roman"/>
                <w:sz w:val="20"/>
                <w:szCs w:val="20"/>
              </w:rPr>
              <w:t>Ba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20,27Ab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30,41</w:t>
            </w:r>
            <w:proofErr w:type="gramStart"/>
            <w:r w:rsidRPr="0034675A">
              <w:rPr>
                <w:rFonts w:ascii="Times New Roman" w:hAnsi="Times New Roman"/>
                <w:sz w:val="20"/>
                <w:szCs w:val="20"/>
              </w:rPr>
              <w:t>Ba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5,14Ab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9,69</w:t>
            </w:r>
            <w:proofErr w:type="gramStart"/>
            <w:r w:rsidRPr="0034675A">
              <w:rPr>
                <w:rFonts w:ascii="Times New Roman" w:hAnsi="Times New Roman"/>
                <w:sz w:val="20"/>
                <w:szCs w:val="20"/>
              </w:rPr>
              <w:t>Ba</w:t>
            </w:r>
            <w:proofErr w:type="gramEnd"/>
          </w:p>
        </w:tc>
      </w:tr>
      <w:tr w:rsidR="00F86B33" w:rsidRPr="0034675A" w:rsidTr="0094065D">
        <w:trPr>
          <w:jc w:val="center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DKB350 V</w:t>
            </w: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TPRO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418,47</w:t>
            </w:r>
            <w:proofErr w:type="gramStart"/>
            <w:r w:rsidRPr="0034675A">
              <w:rPr>
                <w:rFonts w:ascii="Times New Roman" w:hAnsi="Times New Roman"/>
                <w:sz w:val="20"/>
                <w:szCs w:val="20"/>
              </w:rPr>
              <w:t>Bb</w:t>
            </w:r>
            <w:proofErr w:type="gramEnd"/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691,95Aa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18,96Ab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32,95Aa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4,46Ab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11,66Aa</w:t>
            </w:r>
          </w:p>
        </w:tc>
      </w:tr>
      <w:tr w:rsidR="00F86B33" w:rsidRPr="0034675A" w:rsidTr="0094065D">
        <w:trPr>
          <w:jc w:val="center"/>
        </w:trPr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DMS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48,17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</w:tr>
      <w:tr w:rsidR="00F86B33" w:rsidRPr="0034675A" w:rsidTr="0094065D">
        <w:trPr>
          <w:jc w:val="center"/>
        </w:trPr>
        <w:tc>
          <w:tcPr>
            <w:tcW w:w="1818" w:type="dxa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675A">
              <w:rPr>
                <w:rFonts w:ascii="Times New Roman" w:hAnsi="Times New Roman"/>
                <w:b/>
                <w:sz w:val="20"/>
                <w:szCs w:val="20"/>
              </w:rPr>
              <w:t>CV (%)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5,49</w:t>
            </w:r>
          </w:p>
        </w:tc>
        <w:tc>
          <w:tcPr>
            <w:tcW w:w="2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6B33" w:rsidRPr="0034675A" w:rsidRDefault="00F86B33" w:rsidP="009406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675A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</w:tr>
    </w:tbl>
    <w:p w:rsidR="00F86B33" w:rsidRPr="00DE469B" w:rsidRDefault="00F86B33" w:rsidP="00F86B33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DE469B">
        <w:rPr>
          <w:rFonts w:ascii="Times New Roman" w:eastAsia="Lucida Sans Unicode" w:hAnsi="Times New Roman"/>
          <w:sz w:val="20"/>
          <w:szCs w:val="24"/>
        </w:rPr>
        <w:t xml:space="preserve">Médias na linha seguidas pela mesma letra minúscula e na coluna seguidas de mesma letra maiúscula não diferem entre si pelo teste de </w:t>
      </w:r>
      <w:proofErr w:type="spellStart"/>
      <w:r w:rsidRPr="00DE469B">
        <w:rPr>
          <w:rFonts w:ascii="Times New Roman" w:eastAsia="Lucida Sans Unicode" w:hAnsi="Times New Roman"/>
          <w:sz w:val="20"/>
          <w:szCs w:val="24"/>
        </w:rPr>
        <w:t>Tukey</w:t>
      </w:r>
      <w:proofErr w:type="spellEnd"/>
      <w:r w:rsidRPr="00DE469B">
        <w:rPr>
          <w:rFonts w:ascii="Times New Roman" w:eastAsia="Lucida Sans Unicode" w:hAnsi="Times New Roman"/>
          <w:sz w:val="20"/>
          <w:szCs w:val="24"/>
        </w:rPr>
        <w:t xml:space="preserve"> a 5% de probabilidade. CV: coeficiente de variação. DMS: diferença mínima significativa. </w:t>
      </w:r>
      <w:proofErr w:type="spellStart"/>
      <w:proofErr w:type="gramStart"/>
      <w:r w:rsidRPr="00DE469B">
        <w:rPr>
          <w:rFonts w:ascii="Times New Roman" w:eastAsia="Lucida Sans Unicode" w:hAnsi="Times New Roman"/>
          <w:sz w:val="20"/>
          <w:szCs w:val="24"/>
          <w:vertAlign w:val="superscript"/>
        </w:rPr>
        <w:t>ns</w:t>
      </w:r>
      <w:proofErr w:type="spellEnd"/>
      <w:proofErr w:type="gramEnd"/>
      <w:r w:rsidRPr="00DE469B">
        <w:rPr>
          <w:rFonts w:ascii="Times New Roman" w:eastAsia="Lucida Sans Unicode" w:hAnsi="Times New Roman"/>
          <w:sz w:val="20"/>
          <w:szCs w:val="24"/>
        </w:rPr>
        <w:t xml:space="preserve">, ** ou *: não significativo, significativo a 1% ou 5% de probabilidade pelo teste </w:t>
      </w:r>
      <w:r w:rsidRPr="00DE469B">
        <w:rPr>
          <w:rFonts w:ascii="Times New Roman" w:eastAsia="Lucida Sans Unicode" w:hAnsi="Times New Roman"/>
          <w:i/>
          <w:sz w:val="20"/>
          <w:szCs w:val="24"/>
        </w:rPr>
        <w:t xml:space="preserve">F, </w:t>
      </w:r>
      <w:r w:rsidRPr="00DE469B">
        <w:rPr>
          <w:rFonts w:ascii="Times New Roman" w:eastAsia="Lucida Sans Unicode" w:hAnsi="Times New Roman"/>
          <w:sz w:val="20"/>
          <w:szCs w:val="24"/>
        </w:rPr>
        <w:t>respectivamente.</w:t>
      </w:r>
    </w:p>
    <w:p w:rsidR="00F86B33" w:rsidRDefault="00F86B33">
      <w:bookmarkStart w:id="0" w:name="_GoBack"/>
      <w:bookmarkEnd w:id="0"/>
    </w:p>
    <w:sectPr w:rsidR="00F86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3"/>
    <w:rsid w:val="005C0868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B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2017-07-05T20:24:00Z</dcterms:created>
  <dcterms:modified xsi:type="dcterms:W3CDTF">2017-07-05T20:25:00Z</dcterms:modified>
</cp:coreProperties>
</file>