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1A" w:rsidRPr="00517A24" w:rsidRDefault="00551C1A" w:rsidP="00A4441A">
      <w:pPr>
        <w:pStyle w:val="TtuloGeral-EngAgric"/>
      </w:pPr>
      <w:r w:rsidRPr="00517A24">
        <w:t>QUALIDADE DA COLHEITA</w:t>
      </w:r>
      <w:r w:rsidR="003A52BC" w:rsidRPr="00517A24">
        <w:t xml:space="preserve"> </w:t>
      </w:r>
      <w:r w:rsidRPr="00517A24">
        <w:t>E</w:t>
      </w:r>
      <w:r w:rsidR="003D5451" w:rsidRPr="00517A24">
        <w:t xml:space="preserve"> ATRIBUTOS </w:t>
      </w:r>
      <w:r w:rsidRPr="00517A24">
        <w:t>FÍSIC</w:t>
      </w:r>
      <w:r w:rsidR="003D5451" w:rsidRPr="00517A24">
        <w:t>O</w:t>
      </w:r>
      <w:r w:rsidRPr="00517A24">
        <w:t>S DO SOLO: IMPLICAÇÕES NO PLANEJAMENTO DA REFORMA DE POVOAMENTOS</w:t>
      </w:r>
      <w:r w:rsidR="003A52BC" w:rsidRPr="00517A24">
        <w:t xml:space="preserve"> FLORESTAIS</w:t>
      </w:r>
    </w:p>
    <w:p w:rsidR="00A04E31" w:rsidRPr="00517A24" w:rsidRDefault="00A04E31" w:rsidP="00286F27">
      <w:pPr>
        <w:pStyle w:val="EngenharianaAgricultura"/>
      </w:pPr>
    </w:p>
    <w:p w:rsidR="00FC086D" w:rsidRPr="00BF24EC" w:rsidRDefault="003D5451" w:rsidP="00AA27C1">
      <w:pPr>
        <w:pStyle w:val="EngenharianaAgricultura"/>
        <w:jc w:val="center"/>
        <w:rPr>
          <w:sz w:val="18"/>
          <w:szCs w:val="18"/>
          <w:vertAlign w:val="superscript"/>
        </w:rPr>
      </w:pPr>
      <w:r w:rsidRPr="00BF24EC">
        <w:rPr>
          <w:sz w:val="18"/>
          <w:szCs w:val="18"/>
        </w:rPr>
        <w:t>Reginaldo Sérgio Pereira</w:t>
      </w:r>
      <w:r w:rsidR="00002572" w:rsidRPr="00BF24EC">
        <w:rPr>
          <w:sz w:val="18"/>
          <w:szCs w:val="18"/>
          <w:vertAlign w:val="superscript"/>
        </w:rPr>
        <w:t>1</w:t>
      </w:r>
      <w:r w:rsidR="00CE7C3C" w:rsidRPr="00BF24EC">
        <w:rPr>
          <w:sz w:val="18"/>
          <w:szCs w:val="18"/>
        </w:rPr>
        <w:t>; Raul Silvestre</w:t>
      </w:r>
      <w:r w:rsidR="00002572" w:rsidRPr="00BF24EC">
        <w:rPr>
          <w:sz w:val="18"/>
          <w:szCs w:val="18"/>
          <w:vertAlign w:val="superscript"/>
        </w:rPr>
        <w:t>2</w:t>
      </w:r>
      <w:r w:rsidR="00CE7C3C" w:rsidRPr="00BF24EC">
        <w:rPr>
          <w:sz w:val="18"/>
          <w:szCs w:val="18"/>
        </w:rPr>
        <w:t>; Mauro Eloi Nappo</w:t>
      </w:r>
      <w:r w:rsidR="00002572" w:rsidRPr="00BF24EC">
        <w:rPr>
          <w:sz w:val="18"/>
          <w:szCs w:val="18"/>
          <w:vertAlign w:val="superscript"/>
        </w:rPr>
        <w:t>3</w:t>
      </w:r>
      <w:r w:rsidR="00CE7C3C" w:rsidRPr="00BF24EC">
        <w:rPr>
          <w:sz w:val="18"/>
          <w:szCs w:val="18"/>
        </w:rPr>
        <w:t>;</w:t>
      </w:r>
      <w:r w:rsidRPr="00BF24EC">
        <w:rPr>
          <w:sz w:val="18"/>
          <w:szCs w:val="18"/>
        </w:rPr>
        <w:t xml:space="preserve"> </w:t>
      </w:r>
      <w:r w:rsidR="006719C2" w:rsidRPr="00BF24EC">
        <w:rPr>
          <w:sz w:val="18"/>
          <w:szCs w:val="18"/>
        </w:rPr>
        <w:t>Éder</w:t>
      </w:r>
      <w:r w:rsidRPr="00BF24EC">
        <w:rPr>
          <w:sz w:val="18"/>
          <w:szCs w:val="18"/>
        </w:rPr>
        <w:t xml:space="preserve"> </w:t>
      </w:r>
      <w:r w:rsidR="003A52BC" w:rsidRPr="00BF24EC">
        <w:rPr>
          <w:sz w:val="18"/>
          <w:szCs w:val="18"/>
        </w:rPr>
        <w:t xml:space="preserve">Pereira </w:t>
      </w:r>
      <w:r w:rsidRPr="00BF24EC">
        <w:rPr>
          <w:sz w:val="18"/>
          <w:szCs w:val="18"/>
        </w:rPr>
        <w:t>Miguel</w:t>
      </w:r>
      <w:r w:rsidR="00002572" w:rsidRPr="00BF24EC">
        <w:rPr>
          <w:sz w:val="18"/>
          <w:szCs w:val="18"/>
          <w:vertAlign w:val="superscript"/>
        </w:rPr>
        <w:t>4</w:t>
      </w:r>
      <w:r w:rsidR="00FC086D" w:rsidRPr="00BF24EC">
        <w:rPr>
          <w:sz w:val="18"/>
          <w:szCs w:val="18"/>
        </w:rPr>
        <w:t>; Fabiano Emmert</w:t>
      </w:r>
      <w:r w:rsidR="00002572" w:rsidRPr="00BF24EC">
        <w:rPr>
          <w:sz w:val="18"/>
          <w:szCs w:val="18"/>
          <w:vertAlign w:val="superscript"/>
        </w:rPr>
        <w:t>5</w:t>
      </w:r>
    </w:p>
    <w:p w:rsidR="006719C2" w:rsidRPr="00517A24" w:rsidRDefault="006719C2" w:rsidP="00286F27">
      <w:pPr>
        <w:pStyle w:val="EngenharianaAgricultura"/>
      </w:pPr>
    </w:p>
    <w:p w:rsidR="00150E60" w:rsidRPr="00306897" w:rsidRDefault="00150E60" w:rsidP="00306897">
      <w:pPr>
        <w:pStyle w:val="Ttulo2"/>
      </w:pPr>
      <w:r w:rsidRPr="00306897">
        <w:t>RESUMO</w:t>
      </w:r>
    </w:p>
    <w:p w:rsidR="00047CE9" w:rsidRPr="00FC086D" w:rsidRDefault="00047CE9" w:rsidP="00FC086D">
      <w:pPr>
        <w:pStyle w:val="Resumo-EngAgric"/>
        <w:rPr>
          <w:szCs w:val="24"/>
        </w:rPr>
      </w:pPr>
    </w:p>
    <w:p w:rsidR="001029C4" w:rsidRPr="00FC086D" w:rsidRDefault="00B7049E" w:rsidP="00FC086D">
      <w:pPr>
        <w:pStyle w:val="Resumo-EngAgric"/>
      </w:pPr>
      <w:r w:rsidRPr="00FC086D">
        <w:t>O objetivo</w:t>
      </w:r>
      <w:r w:rsidR="00E03D31" w:rsidRPr="00FC086D">
        <w:t xml:space="preserve"> </w:t>
      </w:r>
      <w:r w:rsidRPr="00FC086D">
        <w:t xml:space="preserve">foi avaliar os reflexos da colheita de madeira com o uso </w:t>
      </w:r>
      <w:proofErr w:type="gramStart"/>
      <w:r w:rsidRPr="00FC086D">
        <w:t>da motosserra</w:t>
      </w:r>
      <w:proofErr w:type="gramEnd"/>
      <w:r w:rsidRPr="00FC086D">
        <w:t xml:space="preserve"> e das propriedades físicas do solo em duas áreas destinadas à reforma de povoamentos de eucalipto. O estudo foi </w:t>
      </w:r>
      <w:proofErr w:type="gramStart"/>
      <w:r w:rsidRPr="00FC086D">
        <w:t>conduzido na Fazenda Água Limpa (FAL)</w:t>
      </w:r>
      <w:proofErr w:type="gramEnd"/>
      <w:r w:rsidRPr="00FC086D">
        <w:t xml:space="preserve">, pertence à Universidade de Brasília (UnB). Foram escolhidas duas áreas a serem submetidas ao processo de reforma. A área </w:t>
      </w:r>
      <w:proofErr w:type="gramStart"/>
      <w:r w:rsidRPr="00FC086D">
        <w:t>1</w:t>
      </w:r>
      <w:proofErr w:type="gramEnd"/>
      <w:r w:rsidRPr="00FC086D">
        <w:t xml:space="preserve"> (AR1) foi colhida em 2010 e</w:t>
      </w:r>
      <w:r w:rsidR="005A7DA9" w:rsidRPr="00FC086D">
        <w:t xml:space="preserve"> a área 2 (</w:t>
      </w:r>
      <w:r w:rsidRPr="00FC086D">
        <w:t>AR2)</w:t>
      </w:r>
      <w:r w:rsidR="005A7DA9" w:rsidRPr="00FC086D">
        <w:t xml:space="preserve"> foi colhida em 2004</w:t>
      </w:r>
      <w:r w:rsidR="007A40ED" w:rsidRPr="00FC086D">
        <w:t xml:space="preserve"> e abandonada para regeneração</w:t>
      </w:r>
      <w:r w:rsidR="005A7DA9" w:rsidRPr="00FC086D">
        <w:t>. Na AR2 a altura dos tocos estava fora dos padrões técnicos</w:t>
      </w:r>
      <w:r w:rsidRPr="00FC086D">
        <w:t xml:space="preserve"> </w:t>
      </w:r>
      <w:r w:rsidR="005A7DA9" w:rsidRPr="00FC086D">
        <w:t xml:space="preserve">recomendados (&lt; 5 cm), o que impossibilita a entrada dos implementos florestais para o preparo do solo. Foi realizado um inventário e determinado o rendimento e os custos operacionais de rebaixamento desses tocos. Tanto na AR1 quanto na AR2 os parâmetros resistência à penetração, densidade e umidade higroscópica do solo foram </w:t>
      </w:r>
      <w:proofErr w:type="gramStart"/>
      <w:r w:rsidR="007A40ED" w:rsidRPr="00FC086D">
        <w:t>determinados</w:t>
      </w:r>
      <w:proofErr w:type="gramEnd"/>
      <w:r w:rsidR="005A7DA9" w:rsidRPr="00FC086D">
        <w:t>.</w:t>
      </w:r>
      <w:r w:rsidR="001029C4" w:rsidRPr="00FC086D">
        <w:t xml:space="preserve"> As amostras de solo foram caracterizadas como altamente </w:t>
      </w:r>
      <w:proofErr w:type="gramStart"/>
      <w:r w:rsidR="001029C4" w:rsidRPr="00FC086D">
        <w:t>plásticas, com comportamento argiloso laterítico</w:t>
      </w:r>
      <w:proofErr w:type="gramEnd"/>
      <w:r w:rsidR="001029C4" w:rsidRPr="00FC086D">
        <w:t>. Os valores máximos de RP concentraram-se nas profundidades de solo de 25 até 35 cm e houve pouca variação na densidade do solo entre as duas áreas, com valores próximos a 1,0 g/cm³. Na AR2 o volume de madeira desperdiçado na forma de tocos foi de aproximadamente 13,70</w:t>
      </w:r>
      <w:r w:rsidR="00E03D31" w:rsidRPr="00FC086D">
        <w:t> </w:t>
      </w:r>
      <w:r w:rsidR="001029C4" w:rsidRPr="00FC086D">
        <w:t>m³/ha, sendo necessárias 16,7 horas para rebaixar um hectare, a um custo de R$492,48/ha.</w:t>
      </w:r>
    </w:p>
    <w:p w:rsidR="000F6002" w:rsidRPr="00FC086D" w:rsidRDefault="000F6002" w:rsidP="00FC086D">
      <w:pPr>
        <w:pStyle w:val="Resumo-EngAgric"/>
        <w:rPr>
          <w:szCs w:val="24"/>
        </w:rPr>
      </w:pPr>
    </w:p>
    <w:p w:rsidR="00150E60" w:rsidRPr="00FC086D" w:rsidRDefault="00150E60" w:rsidP="00FC086D">
      <w:pPr>
        <w:pStyle w:val="Resumo-EngAgric"/>
      </w:pPr>
      <w:r w:rsidRPr="00FC086D">
        <w:rPr>
          <w:b/>
        </w:rPr>
        <w:t>Palavras-chave:</w:t>
      </w:r>
      <w:r w:rsidRPr="00FC086D">
        <w:t xml:space="preserve"> </w:t>
      </w:r>
      <w:r w:rsidR="006B22E7" w:rsidRPr="00FC086D">
        <w:t xml:space="preserve">custos, </w:t>
      </w:r>
      <w:r w:rsidR="00E03D31" w:rsidRPr="00FC086D">
        <w:t>e</w:t>
      </w:r>
      <w:r w:rsidR="001029C4" w:rsidRPr="00FC086D">
        <w:t xml:space="preserve">ucalipto, </w:t>
      </w:r>
      <w:r w:rsidR="006B22E7" w:rsidRPr="00FC086D">
        <w:t>produtividade, reforma</w:t>
      </w:r>
    </w:p>
    <w:p w:rsidR="006B22E7" w:rsidRPr="00517A24" w:rsidRDefault="006B22E7" w:rsidP="00047CE9">
      <w:pPr>
        <w:pStyle w:val="EngenharianaAgricultura"/>
        <w:ind w:firstLine="0"/>
      </w:pPr>
    </w:p>
    <w:p w:rsidR="00E03D31" w:rsidRPr="00817089" w:rsidRDefault="00E03D31" w:rsidP="00AC650B">
      <w:pPr>
        <w:pStyle w:val="TtuloGeral-EngAgric"/>
        <w:rPr>
          <w:lang w:val="en-US"/>
        </w:rPr>
      </w:pPr>
      <w:r w:rsidRPr="00817089">
        <w:rPr>
          <w:lang w:val="en-US"/>
        </w:rPr>
        <w:t>QUALITY</w:t>
      </w:r>
      <w:r w:rsidR="000F6002" w:rsidRPr="00817089">
        <w:rPr>
          <w:lang w:val="en-US"/>
        </w:rPr>
        <w:t xml:space="preserve"> OF THE HARVESTING AND </w:t>
      </w:r>
      <w:r w:rsidRPr="00817089">
        <w:rPr>
          <w:lang w:val="en-US"/>
        </w:rPr>
        <w:t>SOIL PHYSICAL ATTRIBUTES: IMPLICATIONS FOR THE REFORM OF PLANNING FOREST STANDS</w:t>
      </w:r>
    </w:p>
    <w:p w:rsidR="006B22E7" w:rsidRPr="00306897" w:rsidRDefault="006B22E7" w:rsidP="00306897">
      <w:pPr>
        <w:pStyle w:val="Ttulo2"/>
        <w:rPr>
          <w:lang w:val="en-US"/>
        </w:rPr>
      </w:pPr>
      <w:r w:rsidRPr="00306897">
        <w:rPr>
          <w:lang w:val="en-US"/>
        </w:rPr>
        <w:t>ABSTRACT</w:t>
      </w:r>
    </w:p>
    <w:p w:rsidR="00E03D31" w:rsidRPr="00517A24" w:rsidRDefault="00E03D31" w:rsidP="006B22E7">
      <w:pPr>
        <w:pStyle w:val="Resumo-EngAgric"/>
        <w:rPr>
          <w:lang w:val="en-US"/>
        </w:rPr>
      </w:pPr>
    </w:p>
    <w:p w:rsidR="000F6002" w:rsidRPr="00655D03" w:rsidRDefault="000F6002" w:rsidP="00FC086D">
      <w:pPr>
        <w:pStyle w:val="Resumo-EngAgric"/>
        <w:rPr>
          <w:lang w:val="en-US"/>
        </w:rPr>
      </w:pPr>
      <w:r w:rsidRPr="00655D03">
        <w:rPr>
          <w:lang w:val="en-US"/>
        </w:rPr>
        <w:t xml:space="preserve">The objective was to evaluate the consequences of timber harvesting with the use of chainsaws and the physical properties of soil in two areas for the reform of eucalyptus. </w:t>
      </w:r>
      <w:r w:rsidR="008F0884" w:rsidRPr="00655D03">
        <w:rPr>
          <w:lang w:val="en-US"/>
        </w:rPr>
        <w:t xml:space="preserve">The study was conducted at the </w:t>
      </w:r>
      <w:proofErr w:type="spellStart"/>
      <w:r w:rsidR="008F0884" w:rsidRPr="00655D03">
        <w:rPr>
          <w:lang w:val="en-US"/>
        </w:rPr>
        <w:t>Água</w:t>
      </w:r>
      <w:proofErr w:type="spellEnd"/>
      <w:r w:rsidR="008F0884" w:rsidRPr="00655D03">
        <w:rPr>
          <w:lang w:val="en-US"/>
        </w:rPr>
        <w:t xml:space="preserve"> </w:t>
      </w:r>
      <w:proofErr w:type="spellStart"/>
      <w:r w:rsidR="008F0884" w:rsidRPr="00655D03">
        <w:rPr>
          <w:lang w:val="en-US"/>
        </w:rPr>
        <w:t>Limpa</w:t>
      </w:r>
      <w:proofErr w:type="spellEnd"/>
      <w:r w:rsidR="008F0884" w:rsidRPr="00655D03">
        <w:rPr>
          <w:lang w:val="en-US"/>
        </w:rPr>
        <w:t xml:space="preserve"> Farm, belongs to the University of Brasília (</w:t>
      </w:r>
      <w:proofErr w:type="spellStart"/>
      <w:r w:rsidR="008F0884" w:rsidRPr="00655D03">
        <w:rPr>
          <w:lang w:val="en-US"/>
        </w:rPr>
        <w:t>UnB</w:t>
      </w:r>
      <w:proofErr w:type="spellEnd"/>
      <w:r w:rsidR="008F0884" w:rsidRPr="00655D03">
        <w:rPr>
          <w:lang w:val="en-US"/>
        </w:rPr>
        <w:t>). Two areas were chosen to undergo the reform process. Area 1 (AR1) was harvested in 2010 and area 2 (AR2) was harvested in 2004 and abandoned to regeneration. AR2 at the height of the stumps was outside the recommended technical standards (&lt;5 cm), which prevents the entry of the implements</w:t>
      </w:r>
      <w:r w:rsidR="00A04E31" w:rsidRPr="00655D03">
        <w:rPr>
          <w:lang w:val="en-US"/>
        </w:rPr>
        <w:t xml:space="preserve"> forest</w:t>
      </w:r>
      <w:r w:rsidR="008F0884" w:rsidRPr="00655D03">
        <w:rPr>
          <w:lang w:val="en-US"/>
        </w:rPr>
        <w:t xml:space="preserve"> for the preparation</w:t>
      </w:r>
      <w:r w:rsidR="00A04E31" w:rsidRPr="00655D03">
        <w:rPr>
          <w:lang w:val="en-US"/>
        </w:rPr>
        <w:t xml:space="preserve"> </w:t>
      </w:r>
      <w:r w:rsidR="008F0884" w:rsidRPr="00655D03">
        <w:rPr>
          <w:lang w:val="en-US"/>
        </w:rPr>
        <w:t xml:space="preserve">soil. </w:t>
      </w:r>
      <w:r w:rsidR="00A04E31" w:rsidRPr="00655D03">
        <w:rPr>
          <w:lang w:val="en-US"/>
        </w:rPr>
        <w:t xml:space="preserve">It was inventory and </w:t>
      </w:r>
      <w:proofErr w:type="gramStart"/>
      <w:r w:rsidR="00A04E31" w:rsidRPr="00655D03">
        <w:rPr>
          <w:lang w:val="en-US"/>
        </w:rPr>
        <w:t>determine</w:t>
      </w:r>
      <w:proofErr w:type="gramEnd"/>
      <w:r w:rsidR="00A04E31" w:rsidRPr="00655D03">
        <w:rPr>
          <w:lang w:val="en-US"/>
        </w:rPr>
        <w:t xml:space="preserve"> income and lowering operating costs of these stumps. In both the AR1 and AR2 in the parameters penetration resistance, density and hygroscopic moisture of the soil were determined.</w:t>
      </w:r>
      <w:r w:rsidRPr="00655D03">
        <w:rPr>
          <w:lang w:val="en-US"/>
        </w:rPr>
        <w:t xml:space="preserve"> </w:t>
      </w:r>
      <w:r w:rsidR="00A04E31" w:rsidRPr="00655D03">
        <w:rPr>
          <w:lang w:val="en-US"/>
        </w:rPr>
        <w:t xml:space="preserve">Soil samples were characterized as highly plastic clay with </w:t>
      </w:r>
      <w:proofErr w:type="spellStart"/>
      <w:r w:rsidR="00A04E31" w:rsidRPr="00655D03">
        <w:rPr>
          <w:lang w:val="en-US"/>
        </w:rPr>
        <w:t>laterite</w:t>
      </w:r>
      <w:proofErr w:type="spellEnd"/>
      <w:r w:rsidR="00A04E31" w:rsidRPr="00655D03">
        <w:rPr>
          <w:lang w:val="en-US"/>
        </w:rPr>
        <w:t xml:space="preserve"> behavior.</w:t>
      </w:r>
      <w:r w:rsidRPr="00655D03">
        <w:rPr>
          <w:lang w:val="en-US"/>
        </w:rPr>
        <w:t xml:space="preserve"> </w:t>
      </w:r>
      <w:r w:rsidR="00A04E31" w:rsidRPr="00655D03">
        <w:rPr>
          <w:lang w:val="en-US"/>
        </w:rPr>
        <w:t>The maximum values ​​of RP focused on soil depths of 25 to 35 cm and there was little variation in soil density between the two areas, with values ​​close to 1.0 g / cm ³. AR2 in the amount of wood wasted in the form of stumps was approximately 13.70 m³ / ha and 16.7 hours necessary to demote one hectare at a cost of R$ 492.48 / ha</w:t>
      </w:r>
      <w:r w:rsidR="003F3C71" w:rsidRPr="00655D03">
        <w:rPr>
          <w:lang w:val="en-US"/>
        </w:rPr>
        <w:t xml:space="preserve"> (one dollar egos 1</w:t>
      </w:r>
      <w:proofErr w:type="gramStart"/>
      <w:r w:rsidR="003F3C71" w:rsidRPr="00655D03">
        <w:rPr>
          <w:lang w:val="en-US"/>
        </w:rPr>
        <w:t>,70</w:t>
      </w:r>
      <w:proofErr w:type="gramEnd"/>
      <w:r w:rsidR="003F3C71" w:rsidRPr="00655D03">
        <w:rPr>
          <w:lang w:val="en-US"/>
        </w:rPr>
        <w:t xml:space="preserve"> R$) </w:t>
      </w:r>
      <w:r w:rsidR="00A04E31" w:rsidRPr="00655D03">
        <w:rPr>
          <w:lang w:val="en-US"/>
        </w:rPr>
        <w:t>.</w:t>
      </w:r>
    </w:p>
    <w:p w:rsidR="00A04E31" w:rsidRPr="00655D03" w:rsidRDefault="00A04E31" w:rsidP="00FC086D">
      <w:pPr>
        <w:pStyle w:val="Resumo-EngAgric"/>
        <w:rPr>
          <w:lang w:val="en-US"/>
        </w:rPr>
      </w:pPr>
    </w:p>
    <w:p w:rsidR="006719C2" w:rsidRPr="00655D03" w:rsidRDefault="00A04E31" w:rsidP="00FC086D">
      <w:pPr>
        <w:pStyle w:val="Resumo-EngAgric"/>
        <w:rPr>
          <w:lang w:val="en-US"/>
        </w:rPr>
      </w:pPr>
      <w:r w:rsidRPr="00655D03">
        <w:rPr>
          <w:b/>
          <w:lang w:val="en-US"/>
        </w:rPr>
        <w:t>Keywords</w:t>
      </w:r>
      <w:r w:rsidR="007D4304" w:rsidRPr="00655D03">
        <w:rPr>
          <w:b/>
          <w:lang w:val="en-US"/>
        </w:rPr>
        <w:t>:</w:t>
      </w:r>
      <w:r w:rsidR="007D4304" w:rsidRPr="00655D03">
        <w:rPr>
          <w:lang w:val="en-US"/>
        </w:rPr>
        <w:t xml:space="preserve"> </w:t>
      </w:r>
      <w:r w:rsidR="00BF24EC" w:rsidRPr="00655D03">
        <w:rPr>
          <w:lang w:val="en-US"/>
        </w:rPr>
        <w:t xml:space="preserve">costs, </w:t>
      </w:r>
      <w:r w:rsidR="007D4304" w:rsidRPr="00655D03">
        <w:rPr>
          <w:lang w:val="en-US"/>
        </w:rPr>
        <w:t>eucalyptus, productivity</w:t>
      </w:r>
      <w:r w:rsidR="00BF24EC" w:rsidRPr="00655D03">
        <w:rPr>
          <w:lang w:val="en-US"/>
        </w:rPr>
        <w:t>,</w:t>
      </w:r>
      <w:r w:rsidR="007D4304" w:rsidRPr="00655D03">
        <w:rPr>
          <w:lang w:val="en-US"/>
        </w:rPr>
        <w:t xml:space="preserve"> </w:t>
      </w:r>
      <w:r w:rsidR="00BF24EC" w:rsidRPr="00655D03">
        <w:rPr>
          <w:lang w:val="en-US"/>
        </w:rPr>
        <w:t xml:space="preserve">reform </w:t>
      </w:r>
    </w:p>
    <w:p w:rsidR="00106555" w:rsidRPr="00BF24EC" w:rsidRDefault="00106555" w:rsidP="00106555">
      <w:pPr>
        <w:pStyle w:val="EngenharianaAgricultura"/>
        <w:rPr>
          <w:color w:val="808080" w:themeColor="background1" w:themeShade="80"/>
          <w:lang w:val="en-US"/>
        </w:rPr>
      </w:pPr>
      <w:bookmarkStart w:id="0" w:name="_Toc271035738"/>
    </w:p>
    <w:p w:rsidR="00106555" w:rsidRDefault="00106555" w:rsidP="00106555">
      <w:pPr>
        <w:pStyle w:val="EngenharianaAgricultura"/>
        <w:rPr>
          <w:lang w:val="en-US"/>
        </w:rPr>
      </w:pPr>
    </w:p>
    <w:p w:rsidR="00BF24EC" w:rsidRPr="00BF24EC" w:rsidRDefault="00BF24EC" w:rsidP="00106555">
      <w:pPr>
        <w:pStyle w:val="EngenharianaAgricultura"/>
        <w:rPr>
          <w:lang w:val="en-US"/>
        </w:rPr>
      </w:pPr>
    </w:p>
    <w:p w:rsidR="00106555" w:rsidRPr="00BF24EC" w:rsidRDefault="00106555" w:rsidP="00106555">
      <w:pPr>
        <w:pStyle w:val="EngenharianaAgricultura"/>
        <w:rPr>
          <w:lang w:val="en-US"/>
        </w:rPr>
      </w:pPr>
    </w:p>
    <w:p w:rsidR="00B23EF7" w:rsidRPr="00817089" w:rsidRDefault="00B23EF7" w:rsidP="00106555">
      <w:pPr>
        <w:pStyle w:val="Ttulo1"/>
        <w:rPr>
          <w:lang w:val="en-US"/>
        </w:rPr>
      </w:pPr>
      <w:r w:rsidRPr="0026530E">
        <w:rPr>
          <w:lang w:val="en-US"/>
        </w:rPr>
        <w:lastRenderedPageBreak/>
        <w:t>INTRODUÇÃO</w:t>
      </w:r>
      <w:bookmarkEnd w:id="0"/>
    </w:p>
    <w:p w:rsidR="00594C09" w:rsidRPr="00817089" w:rsidRDefault="00594C09" w:rsidP="00594C09">
      <w:pPr>
        <w:pStyle w:val="EngenharianaAgricultura"/>
        <w:rPr>
          <w:lang w:val="en-US"/>
        </w:rPr>
      </w:pPr>
    </w:p>
    <w:p w:rsidR="0029014D" w:rsidRPr="00517A24" w:rsidRDefault="0029014D" w:rsidP="00286F27">
      <w:pPr>
        <w:pStyle w:val="EngenharianaAgricultura"/>
      </w:pPr>
      <w:r w:rsidRPr="00517A24">
        <w:t>A melhoria da qualidade das operações pode ser obtida se houver um sistema de controle de qualidade i</w:t>
      </w:r>
      <w:r w:rsidR="00337095">
        <w:t>mplantado na colheita florestal. E</w:t>
      </w:r>
      <w:r w:rsidRPr="00517A24">
        <w:t xml:space="preserve">ntre os parâmetros apontados por </w:t>
      </w:r>
      <w:proofErr w:type="spellStart"/>
      <w:r w:rsidRPr="005F0FAE">
        <w:t>Jacovine</w:t>
      </w:r>
      <w:proofErr w:type="spellEnd"/>
      <w:r w:rsidRPr="005F0FAE">
        <w:t xml:space="preserve"> (2005)</w:t>
      </w:r>
      <w:r w:rsidRPr="00517A24">
        <w:t xml:space="preserve"> destacam-se a altura dos tocos (ou cepas) e o comprimento de toras. As cepas oriundas de plantios anteriores representam grande obstáculo para os plantios florestais utilizando os sistemas mecanizados. </w:t>
      </w:r>
    </w:p>
    <w:p w:rsidR="0029014D" w:rsidRPr="00517A24" w:rsidRDefault="0029014D" w:rsidP="00286F27">
      <w:pPr>
        <w:pStyle w:val="EngenharianaAgricultura"/>
      </w:pPr>
      <w:r w:rsidRPr="00517A24">
        <w:t>Em relação à problemática dos tocos remanescentes de um plantio, pode-se escolher entre duas medidas de alto custo na reforma de um povoamento florestal,</w:t>
      </w:r>
      <w:proofErr w:type="gramStart"/>
      <w:r w:rsidRPr="00517A24">
        <w:t xml:space="preserve">  </w:t>
      </w:r>
      <w:proofErr w:type="gramEnd"/>
      <w:r w:rsidRPr="00517A24">
        <w:t xml:space="preserve">a destoca e o rebaixamento do toco </w:t>
      </w:r>
      <w:r w:rsidR="00D33626" w:rsidRPr="00D33626">
        <w:t>M</w:t>
      </w:r>
      <w:r w:rsidRPr="00D33626">
        <w:t>oro et al., (1988</w:t>
      </w:r>
      <w:r w:rsidRPr="00517A24">
        <w:t xml:space="preserve">) . </w:t>
      </w:r>
    </w:p>
    <w:p w:rsidR="0029014D" w:rsidRPr="00517A24" w:rsidRDefault="0029014D" w:rsidP="00286F27">
      <w:pPr>
        <w:pStyle w:val="EngenharianaAgricultura"/>
      </w:pPr>
      <w:r w:rsidRPr="00517A24">
        <w:t xml:space="preserve">A primeira situação é a forma mais agressiva para um solo em uma reforma do povoamento realizada geralmente com um trator de esteira com lâmina, o que causa um grande revolvimento do solo. Esse revolvimento disponibiliza nutrientes para o crescimento inicial da muda, porém, desprotege o solo, tornando-o mais susceptível à erosão e ao </w:t>
      </w:r>
      <w:proofErr w:type="spellStart"/>
      <w:r w:rsidRPr="00517A24">
        <w:t>lixiviamento</w:t>
      </w:r>
      <w:proofErr w:type="spellEnd"/>
      <w:r w:rsidRPr="00517A24">
        <w:t xml:space="preserve"> dos nutrientes (</w:t>
      </w:r>
      <w:r w:rsidRPr="005F0FAE">
        <w:t xml:space="preserve">GATTO </w:t>
      </w:r>
      <w:proofErr w:type="gramStart"/>
      <w:r w:rsidRPr="005F0FAE">
        <w:t>et</w:t>
      </w:r>
      <w:proofErr w:type="gramEnd"/>
      <w:r w:rsidRPr="005F0FAE">
        <w:t xml:space="preserve"> al., 2003</w:t>
      </w:r>
      <w:r w:rsidRPr="00517A24">
        <w:t>).</w:t>
      </w:r>
    </w:p>
    <w:p w:rsidR="0029014D" w:rsidRPr="00517A24" w:rsidRDefault="0029014D" w:rsidP="00286F27">
      <w:pPr>
        <w:pStyle w:val="EngenharianaAgricultura"/>
      </w:pPr>
      <w:r w:rsidRPr="00517A24">
        <w:t>O rebaixamento de tocos pode ser definido como uma operação realizada nas áreas de reforma, quando a altura ou alinhamento dos tocos dos plantios anteriores estiver comprometendo as atividades subsequentes e visa reduzir a altura do toco deixando-o mais próximo à superfície para que as máquinas utilizadas em outras operações possam transitar mais facilmente pelo talhão. O toco a ser rebaixado pode ser o toco verde recém-cortado ou o toco da rotação anterior que ainda não se degradou (</w:t>
      </w:r>
      <w:r w:rsidRPr="005F0FAE">
        <w:rPr>
          <w:caps/>
        </w:rPr>
        <w:t>Pagotto</w:t>
      </w:r>
      <w:r w:rsidR="005F0FAE" w:rsidRPr="005F0FAE">
        <w:rPr>
          <w:caps/>
        </w:rPr>
        <w:t xml:space="preserve"> </w:t>
      </w:r>
      <w:proofErr w:type="gramStart"/>
      <w:r w:rsidR="005F0FAE" w:rsidRPr="005F0FAE">
        <w:t>et</w:t>
      </w:r>
      <w:proofErr w:type="gramEnd"/>
      <w:r w:rsidR="005F0FAE" w:rsidRPr="005F0FAE">
        <w:t xml:space="preserve"> al., </w:t>
      </w:r>
      <w:r w:rsidRPr="005F0FAE">
        <w:t>2007).</w:t>
      </w:r>
    </w:p>
    <w:p w:rsidR="00ED27E0" w:rsidRPr="00517A24" w:rsidRDefault="00ED27E0" w:rsidP="00286F27">
      <w:pPr>
        <w:pStyle w:val="EngenharianaAgricultura"/>
      </w:pPr>
      <w:r w:rsidRPr="00517A24">
        <w:t>As vantagens do rebaixamento em relação a destoca é que o primeiro mantém ou melhora as características físicas do solo, reduz as perdas de nutrientes do ecossistema, mantém ou eleva a atividade biológica e a fertilidade do solo, reduz a infestação de plantas invasoras além das despesas de implantação e reforma de povoamentos florestais e aumenta a eficiência operacional das atividades de campo. Além disso, o toco como resíduo florestal pode ser usado na geração de energia de biomassa vegetal (</w:t>
      </w:r>
      <w:r w:rsidRPr="005F0FAE">
        <w:t>DUBÉ, 1999</w:t>
      </w:r>
      <w:r w:rsidRPr="00517A24">
        <w:t>).</w:t>
      </w:r>
    </w:p>
    <w:p w:rsidR="00962FE0" w:rsidRPr="00517A24" w:rsidRDefault="00B23EF7" w:rsidP="00286F27">
      <w:pPr>
        <w:pStyle w:val="EngenharianaAgricultura"/>
      </w:pPr>
      <w:r w:rsidRPr="00517A24">
        <w:t xml:space="preserve"> </w:t>
      </w:r>
      <w:r w:rsidR="00962FE0" w:rsidRPr="00517A24">
        <w:t xml:space="preserve">O conhecimento das propriedades físicas do solo também é essencial para a utilização de áreas destinadas a plantios florestais. Portanto, estudos são realizados para determinar fatores que possam ser ou não significativos para algum tipo de cultura específica, assim como a extensão das áreas de </w:t>
      </w:r>
      <w:r w:rsidR="00962FE0" w:rsidRPr="00655D03">
        <w:t xml:space="preserve">plantio (GONÇALVES </w:t>
      </w:r>
      <w:proofErr w:type="gramStart"/>
      <w:r w:rsidR="00962FE0" w:rsidRPr="00655D03">
        <w:t>et</w:t>
      </w:r>
      <w:proofErr w:type="gramEnd"/>
      <w:r w:rsidR="00962FE0" w:rsidRPr="00655D03">
        <w:t xml:space="preserve"> al., 2000).</w:t>
      </w:r>
    </w:p>
    <w:p w:rsidR="00962FE0" w:rsidRPr="00517A24" w:rsidRDefault="00962FE0" w:rsidP="00286F27">
      <w:pPr>
        <w:pStyle w:val="EngenharianaAgricultura"/>
      </w:pPr>
      <w:r w:rsidRPr="00517A24">
        <w:t xml:space="preserve">O solo é a característica do habitat que mais influencia o crescimento das plantas e, entre seus principais atributos, encontram-se: a textura, estrutura, temperatura, </w:t>
      </w:r>
      <w:proofErr w:type="gramStart"/>
      <w:r w:rsidRPr="00517A24">
        <w:t>pH</w:t>
      </w:r>
      <w:proofErr w:type="gramEnd"/>
      <w:r w:rsidRPr="00517A24">
        <w:t xml:space="preserve">, fertilidade, </w:t>
      </w:r>
      <w:r w:rsidRPr="00517A24">
        <w:lastRenderedPageBreak/>
        <w:t>umidade e aqueles relacionados com o material de origem (</w:t>
      </w:r>
      <w:r w:rsidRPr="005F0FAE">
        <w:t>PRITCHETT, 1979</w:t>
      </w:r>
      <w:r w:rsidRPr="00517A24">
        <w:t xml:space="preserve">). Entre os atributos do solo, aqueles relacionados com os aspectos físicos são de extrema importância, pois dizem respeito ao desenvolvimento das plantas. Segundo </w:t>
      </w:r>
      <w:proofErr w:type="spellStart"/>
      <w:r w:rsidRPr="005F0FAE">
        <w:t>Brady</w:t>
      </w:r>
      <w:proofErr w:type="spellEnd"/>
      <w:r w:rsidRPr="005F0FAE">
        <w:t xml:space="preserve"> (1996</w:t>
      </w:r>
      <w:r w:rsidRPr="00517A24">
        <w:t>), quanto menor a densidade do solo e a resistência à penetração das raízes, e maior a porosidade total, a macroporosidade e a disponibilidade de água, maiores são as taxas de crescimento das áreas florestais.</w:t>
      </w:r>
    </w:p>
    <w:p w:rsidR="00962FE0" w:rsidRPr="00517A24" w:rsidRDefault="00962FE0" w:rsidP="00286F27">
      <w:pPr>
        <w:pStyle w:val="EngenharianaAgricultura"/>
      </w:pPr>
      <w:r w:rsidRPr="00517A24">
        <w:t xml:space="preserve">O grande desafio do manejo do solo consiste em identificar o equilíbrio entre estratégias e métodos silviculturais que mantenham ou elevam a produtividade </w:t>
      </w:r>
      <w:proofErr w:type="gramStart"/>
      <w:r w:rsidRPr="00517A24">
        <w:t>a longo prazo</w:t>
      </w:r>
      <w:proofErr w:type="gramEnd"/>
      <w:r w:rsidRPr="00517A24">
        <w:t>, sem ou com mínimos impactos negativos ao ambiente (</w:t>
      </w:r>
      <w:r w:rsidRPr="005F0FAE">
        <w:t>PREVEDELLO, 2008</w:t>
      </w:r>
      <w:r w:rsidRPr="00517A24">
        <w:t>).</w:t>
      </w:r>
    </w:p>
    <w:p w:rsidR="00962FE0" w:rsidRPr="00655D03" w:rsidRDefault="00962FE0" w:rsidP="00286F27">
      <w:pPr>
        <w:pStyle w:val="EngenharianaAgricultura"/>
      </w:pPr>
      <w:r w:rsidRPr="00517A24">
        <w:t xml:space="preserve">Segundo </w:t>
      </w:r>
      <w:r w:rsidRPr="00655D03">
        <w:t>Neves Junior (2005), a qualidade física do solo diz respeito à capacidade do mesmo em promover ao sistema radicular das plantas condições favorável ao crescimento e desenvolvimento.</w:t>
      </w:r>
    </w:p>
    <w:p w:rsidR="00962FE0" w:rsidRPr="00655D03" w:rsidRDefault="00962FE0" w:rsidP="00286F27">
      <w:pPr>
        <w:pStyle w:val="EngenharianaAgricultura"/>
      </w:pPr>
      <w:proofErr w:type="spellStart"/>
      <w:r w:rsidRPr="00655D03">
        <w:t>Forsythe</w:t>
      </w:r>
      <w:proofErr w:type="spellEnd"/>
      <w:r w:rsidRPr="00655D03">
        <w:t xml:space="preserve"> (1967) argumenta</w:t>
      </w:r>
      <w:r w:rsidRPr="00517A24">
        <w:t xml:space="preserve"> que os principais fatores físicos de crescimento são: a disponibilidade de água e ar, temperatura e resistência que o solo oferece à penetração das raízes. O teor de água no solo controla a aeração, a temperatura e a impedância mecânica, os quais são afetados </w:t>
      </w:r>
      <w:r w:rsidRPr="00655D03">
        <w:t xml:space="preserve">pela densidade do solo e distribuição do tamanho de poros. Esses fatores juntos interagem e regulam o crescimento e funcionalidade das raízes refletindo diretamente na produtividade dos cultivos (REICHERT </w:t>
      </w:r>
      <w:proofErr w:type="gramStart"/>
      <w:r w:rsidRPr="00655D03">
        <w:t>et</w:t>
      </w:r>
      <w:proofErr w:type="gramEnd"/>
      <w:r w:rsidRPr="00655D03">
        <w:t xml:space="preserve"> al., 2003). A necessidade do preparo do solo é de conhecimento do engenheiro florestal, pois no manejo o solo é um dos fatores silviculturais mais relevantes (GAVA, 2003).</w:t>
      </w:r>
      <w:r w:rsidRPr="00655D03">
        <w:tab/>
      </w:r>
    </w:p>
    <w:p w:rsidR="00962FE0" w:rsidRPr="00655D03" w:rsidRDefault="00962FE0" w:rsidP="00286F27">
      <w:pPr>
        <w:pStyle w:val="EngenharianaAgricultura"/>
      </w:pPr>
      <w:r w:rsidRPr="00655D03">
        <w:t xml:space="preserve">Os primeiros </w:t>
      </w:r>
      <w:proofErr w:type="spellStart"/>
      <w:r w:rsidRPr="00655D03">
        <w:t>florestamentos</w:t>
      </w:r>
      <w:proofErr w:type="spellEnd"/>
      <w:r w:rsidRPr="00655D03">
        <w:t xml:space="preserve"> realizados nas décadas de 60 e 70 aplicavam métodos convencionais de preparo do solo, como revolvimento e aplicação de produtos tóxicos nas culturas. Já na década de 80, foi introduzida a grade </w:t>
      </w:r>
      <w:proofErr w:type="spellStart"/>
      <w:r w:rsidRPr="00655D03">
        <w:t>bedding</w:t>
      </w:r>
      <w:proofErr w:type="spellEnd"/>
      <w:r w:rsidRPr="00655D03">
        <w:t xml:space="preserve"> (SUITER FILHO </w:t>
      </w:r>
      <w:proofErr w:type="gramStart"/>
      <w:r w:rsidRPr="00655D03">
        <w:t>et</w:t>
      </w:r>
      <w:proofErr w:type="gramEnd"/>
      <w:r w:rsidRPr="00655D03">
        <w:t xml:space="preserve"> al., 1980; SIMÕES et al., 1981), que proporcionava maior conservação do solo e operacionalidade, pois os </w:t>
      </w:r>
      <w:proofErr w:type="spellStart"/>
      <w:r w:rsidRPr="00655D03">
        <w:t>camalhões</w:t>
      </w:r>
      <w:proofErr w:type="spellEnd"/>
      <w:r w:rsidRPr="00655D03">
        <w:t xml:space="preserve"> eram em curva de nível, causando menor revolvimento do solo e conseqüentemente, menor erosão.</w:t>
      </w:r>
    </w:p>
    <w:p w:rsidR="00962FE0" w:rsidRPr="00655D03" w:rsidRDefault="00962FE0" w:rsidP="00286F27">
      <w:pPr>
        <w:pStyle w:val="EngenharianaAgricultura"/>
      </w:pPr>
      <w:r w:rsidRPr="00655D03">
        <w:t xml:space="preserve">Outro fator implantado no final da década de 80 foi a introdução do cultivo mínimo do solo (SANCHES </w:t>
      </w:r>
      <w:proofErr w:type="gramStart"/>
      <w:r w:rsidRPr="00655D03">
        <w:t>et</w:t>
      </w:r>
      <w:proofErr w:type="gramEnd"/>
      <w:r w:rsidRPr="00655D03">
        <w:t xml:space="preserve"> al., 1995), que utiliza o subsolador para o preparo do solo, o qual penetra no solo com profundidade de até 50 centímetros. O subsolador promove uma tensão de cisalhamento no solo e esta tensão propaga-se até a superfície do solo num ângulo de 45°, gerando uma seção triangular de solo </w:t>
      </w:r>
      <w:proofErr w:type="spellStart"/>
      <w:r w:rsidRPr="00655D03">
        <w:t>desadensado</w:t>
      </w:r>
      <w:proofErr w:type="spellEnd"/>
      <w:r w:rsidRPr="00655D03">
        <w:t xml:space="preserve"> (RIPOLI </w:t>
      </w:r>
      <w:proofErr w:type="gramStart"/>
      <w:r w:rsidRPr="00655D03">
        <w:t>et</w:t>
      </w:r>
      <w:proofErr w:type="gramEnd"/>
      <w:r w:rsidRPr="00655D03">
        <w:t xml:space="preserve"> al., 1985; BALESTREIRE, 1987; SASAKI et al., 2002).</w:t>
      </w:r>
    </w:p>
    <w:p w:rsidR="00D040C1" w:rsidRPr="00517A24" w:rsidRDefault="00360F75" w:rsidP="00286F27">
      <w:pPr>
        <w:pStyle w:val="EngenharianaAgricultura"/>
      </w:pPr>
      <w:r w:rsidRPr="00655D03">
        <w:lastRenderedPageBreak/>
        <w:t>Assim sendo, o</w:t>
      </w:r>
      <w:r w:rsidR="00B23EF7" w:rsidRPr="00655D03">
        <w:t xml:space="preserve"> objetivo do trabalho </w:t>
      </w:r>
      <w:r w:rsidR="00A13444" w:rsidRPr="00655D03">
        <w:t>f</w:t>
      </w:r>
      <w:r w:rsidR="00D040C1" w:rsidRPr="00655D03">
        <w:t xml:space="preserve">oi </w:t>
      </w:r>
      <w:r w:rsidR="00317D8B" w:rsidRPr="00655D03">
        <w:t>avaliar os reflexos da colheita semimecanizada</w:t>
      </w:r>
      <w:r w:rsidR="00B9466B" w:rsidRPr="00655D03">
        <w:t xml:space="preserve"> </w:t>
      </w:r>
      <w:r w:rsidR="00317D8B" w:rsidRPr="00655D03">
        <w:t>e dos atributos físicos do solo</w:t>
      </w:r>
      <w:r w:rsidR="00B9466B" w:rsidRPr="00655D03">
        <w:t xml:space="preserve"> em duas áreas destinadas à</w:t>
      </w:r>
      <w:r w:rsidR="00D040C1" w:rsidRPr="00655D03">
        <w:t xml:space="preserve"> </w:t>
      </w:r>
      <w:r w:rsidR="00317D8B" w:rsidRPr="00655D03">
        <w:t>reforma d</w:t>
      </w:r>
      <w:r w:rsidRPr="00655D03">
        <w:t>e</w:t>
      </w:r>
      <w:r w:rsidR="00317D8B" w:rsidRPr="00655D03">
        <w:t xml:space="preserve"> povoamentos</w:t>
      </w:r>
      <w:r w:rsidR="00317D8B" w:rsidRPr="00517A24">
        <w:t xml:space="preserve"> de eucalipto</w:t>
      </w:r>
      <w:r w:rsidR="00D040C1" w:rsidRPr="00517A24">
        <w:t>.</w:t>
      </w:r>
      <w:r w:rsidR="005A7DA9" w:rsidRPr="00517A24">
        <w:t xml:space="preserve"> </w:t>
      </w:r>
    </w:p>
    <w:p w:rsidR="00551C1A" w:rsidRDefault="00551C1A" w:rsidP="00286F27">
      <w:pPr>
        <w:pStyle w:val="EngenharianaAgricultura"/>
      </w:pPr>
    </w:p>
    <w:p w:rsidR="00594C09" w:rsidRPr="00517A24" w:rsidRDefault="00594C09" w:rsidP="00286F27">
      <w:pPr>
        <w:pStyle w:val="EngenharianaAgricultura"/>
      </w:pPr>
    </w:p>
    <w:p w:rsidR="00B23EF7" w:rsidRDefault="00B23EF7" w:rsidP="00594C09">
      <w:pPr>
        <w:pStyle w:val="Ttulo1"/>
      </w:pPr>
      <w:bookmarkStart w:id="1" w:name="_Toc271035748"/>
      <w:r w:rsidRPr="00517A24">
        <w:t>MATERIAL E MÉTODOS</w:t>
      </w:r>
      <w:bookmarkEnd w:id="1"/>
    </w:p>
    <w:p w:rsidR="00594C09" w:rsidRPr="00594C09" w:rsidRDefault="00594C09" w:rsidP="00594C09">
      <w:pPr>
        <w:pStyle w:val="EngenharianaAgricultura"/>
      </w:pPr>
    </w:p>
    <w:p w:rsidR="00D54AA2" w:rsidRPr="00106555" w:rsidRDefault="00B23EF7" w:rsidP="00106555">
      <w:pPr>
        <w:pStyle w:val="EngenharianaAgricultura"/>
      </w:pPr>
      <w:r w:rsidRPr="00106555">
        <w:t xml:space="preserve">O estudo </w:t>
      </w:r>
      <w:r w:rsidR="000A04B2" w:rsidRPr="00106555">
        <w:t>foi</w:t>
      </w:r>
      <w:r w:rsidRPr="00106555">
        <w:t xml:space="preserve"> </w:t>
      </w:r>
      <w:proofErr w:type="gramStart"/>
      <w:r w:rsidRPr="00106555">
        <w:t>realizado na Fazenda Água Limpa (FAL)</w:t>
      </w:r>
      <w:proofErr w:type="gramEnd"/>
      <w:r w:rsidR="00D23CFE" w:rsidRPr="00106555">
        <w:t>,</w:t>
      </w:r>
      <w:r w:rsidRPr="00106555">
        <w:t xml:space="preserve"> pertence à</w:t>
      </w:r>
      <w:r w:rsidR="00D23CFE" w:rsidRPr="00106555">
        <w:t xml:space="preserve"> Universidade de Brasília (UnB)</w:t>
      </w:r>
      <w:r w:rsidR="00F85959" w:rsidRPr="00106555">
        <w:t>.</w:t>
      </w:r>
      <w:r w:rsidR="00D23CFE" w:rsidRPr="00106555">
        <w:t xml:space="preserve"> A FAL </w:t>
      </w:r>
      <w:r w:rsidRPr="00106555">
        <w:t xml:space="preserve">possui aproximadamente </w:t>
      </w:r>
      <w:smartTag w:uri="urn:schemas-microsoft-com:office:smarttags" w:element="metricconverter">
        <w:smartTagPr>
          <w:attr w:name="ProductID" w:val="300 ha"/>
        </w:smartTagPr>
        <w:r w:rsidRPr="00106555">
          <w:t>300 ha</w:t>
        </w:r>
      </w:smartTag>
      <w:r w:rsidRPr="00106555">
        <w:t xml:space="preserve"> </w:t>
      </w:r>
      <w:r w:rsidR="00BB33FA" w:rsidRPr="00106555">
        <w:t xml:space="preserve">com </w:t>
      </w:r>
      <w:r w:rsidRPr="00106555">
        <w:t>plantio</w:t>
      </w:r>
      <w:r w:rsidR="00D23CFE" w:rsidRPr="00106555">
        <w:t>s</w:t>
      </w:r>
      <w:r w:rsidRPr="00106555">
        <w:t xml:space="preserve"> de eucalipto.</w:t>
      </w:r>
      <w:r w:rsidR="00D23CFE" w:rsidRPr="00106555">
        <w:t xml:space="preserve"> </w:t>
      </w:r>
      <w:r w:rsidR="00BB33FA" w:rsidRPr="00106555">
        <w:t xml:space="preserve">São colhidos anualmente 10 ha e plantados em média 14 ha, sendo a destinação da madeira para </w:t>
      </w:r>
      <w:r w:rsidRPr="00106555">
        <w:t>a construção civil, produção de carvão vegetal, abastecimento de fornos etc.</w:t>
      </w:r>
      <w:r w:rsidR="00D23CFE" w:rsidRPr="00106555">
        <w:t xml:space="preserve"> </w:t>
      </w:r>
      <w:r w:rsidR="00BB33FA" w:rsidRPr="00106555">
        <w:t xml:space="preserve">Para a realização do trabalho foram selecionadas duas áreas de reforma de povoamento de eucalipto de aproximadamente </w:t>
      </w:r>
      <w:r w:rsidR="00545557" w:rsidRPr="00106555">
        <w:t xml:space="preserve">2,0 </w:t>
      </w:r>
      <w:r w:rsidR="00BB33FA" w:rsidRPr="00106555">
        <w:t>hectares.</w:t>
      </w:r>
    </w:p>
    <w:p w:rsidR="00D54AA2" w:rsidRDefault="00BB33FA" w:rsidP="00106555">
      <w:pPr>
        <w:pStyle w:val="EngenharianaAgricultura"/>
      </w:pPr>
      <w:r w:rsidRPr="00106555">
        <w:t xml:space="preserve">Foi realizada uma inspeção em campo e </w:t>
      </w:r>
      <w:proofErr w:type="spellStart"/>
      <w:r w:rsidRPr="00106555">
        <w:t>georreferenciadas</w:t>
      </w:r>
      <w:proofErr w:type="spellEnd"/>
      <w:r w:rsidRPr="00106555">
        <w:t xml:space="preserve"> as áreas de plantio de eucalipto a serem reformadas, sendo escolhidas duas áreas distintas para a realização do estudo. Os critérios para a escolha das áreas foram: (a) ano de corte do povoamento; e</w:t>
      </w:r>
      <w:r w:rsidRPr="00517A24">
        <w:t xml:space="preserve"> (b) condições de limpeza da área.</w:t>
      </w:r>
    </w:p>
    <w:p w:rsidR="00537A4E" w:rsidRDefault="00952514" w:rsidP="00286F27">
      <w:pPr>
        <w:pStyle w:val="EngenharianaAgricultura"/>
      </w:pPr>
      <w:r w:rsidRPr="00517A24">
        <w:t xml:space="preserve">A área </w:t>
      </w:r>
      <w:proofErr w:type="gramStart"/>
      <w:r w:rsidRPr="00517A24">
        <w:t>1</w:t>
      </w:r>
      <w:proofErr w:type="gramEnd"/>
      <w:r w:rsidRPr="00517A24">
        <w:t xml:space="preserve"> (AR1) foi colhida em 2010, sendo todos os critérios operacionais de corte obedecidos, inclusive altura de tocos próxima ao nível do solo; e a área 2 (AR2) foi colhida em 2004, sendo a altura dos tocos deixado foram dos padrões técnicos recomendados (&lt; 5 cm) para a reforma de povoamentos. Ressalta-se que, na AR2 </w:t>
      </w:r>
      <w:proofErr w:type="gramStart"/>
      <w:r w:rsidRPr="00517A24">
        <w:t>haviam</w:t>
      </w:r>
      <w:proofErr w:type="gramEnd"/>
      <w:r w:rsidRPr="00517A24">
        <w:t xml:space="preserve"> inúmeras brotações nos tocos. Na Figura 1 encontra-se o aspecto físico das duas áreas de estudo.</w:t>
      </w:r>
    </w:p>
    <w:p w:rsidR="00F713E0" w:rsidRDefault="00F713E0" w:rsidP="00286F27">
      <w:pPr>
        <w:pStyle w:val="EngenharianaAgricultura"/>
        <w:rPr>
          <w:highlight w:val="yellow"/>
        </w:rPr>
      </w:pPr>
    </w:p>
    <w:p w:rsidR="00537A4E" w:rsidRDefault="00B93C04" w:rsidP="00B93C04">
      <w:pPr>
        <w:pStyle w:val="EngenharianaAgricultura"/>
        <w:jc w:val="center"/>
      </w:pPr>
      <w:r>
        <w:rPr>
          <w:noProof/>
          <w:lang w:eastAsia="pt-BR"/>
        </w:rPr>
        <w:drawing>
          <wp:inline distT="0" distB="0" distL="0" distR="0">
            <wp:extent cx="2120265" cy="1682115"/>
            <wp:effectExtent l="19050" t="0" r="0" b="0"/>
            <wp:docPr id="1" name="Imagem 1" descr="18012011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2011063.jpg"/>
                    <pic:cNvPicPr/>
                  </pic:nvPicPr>
                  <pic:blipFill>
                    <a:blip r:embed="rId8" cstate="print"/>
                    <a:srcRect t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016125" cy="1699260"/>
            <wp:effectExtent l="19050" t="0" r="317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 l="5129" t="4264" r="55883" b="66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04" w:rsidRDefault="00B93C04" w:rsidP="00B93C04">
      <w:pPr>
        <w:pStyle w:val="LegendaFigura-EngAgric"/>
        <w:numPr>
          <w:ilvl w:val="0"/>
          <w:numId w:val="0"/>
        </w:numPr>
        <w:spacing w:after="240"/>
        <w:ind w:left="992"/>
      </w:pPr>
      <w:r>
        <w:t xml:space="preserve">                                 (a)                                                   (b)</w:t>
      </w:r>
    </w:p>
    <w:p w:rsidR="00545557" w:rsidRPr="00517A24" w:rsidRDefault="00C24BAC" w:rsidP="00B93C04">
      <w:pPr>
        <w:pStyle w:val="LegendaFigura-EngAgric"/>
        <w:spacing w:after="240"/>
      </w:pPr>
      <w:r w:rsidRPr="00517A24">
        <w:t xml:space="preserve">Áreas para reforma de povoamento: (a) </w:t>
      </w:r>
      <w:r w:rsidR="00D4176F" w:rsidRPr="00517A24">
        <w:t>AR</w:t>
      </w:r>
      <w:r w:rsidRPr="00517A24">
        <w:t xml:space="preserve">1; e (b) </w:t>
      </w:r>
      <w:r w:rsidR="00D4176F" w:rsidRPr="00517A24">
        <w:t>AR</w:t>
      </w:r>
      <w:r w:rsidRPr="00517A24">
        <w:t>2.</w:t>
      </w:r>
    </w:p>
    <w:p w:rsidR="00016384" w:rsidRPr="00517A24" w:rsidRDefault="00CB6B4B" w:rsidP="00286F27">
      <w:pPr>
        <w:pStyle w:val="EngenharianaAgricultura"/>
      </w:pPr>
      <w:r w:rsidRPr="00517A24">
        <w:lastRenderedPageBreak/>
        <w:t>Para a determinação dos parâmetros físicos do solo foram realizadas coletas de dados</w:t>
      </w:r>
      <w:r w:rsidR="00016384" w:rsidRPr="00517A24">
        <w:t xml:space="preserve"> </w:t>
      </w:r>
      <w:r w:rsidRPr="00517A24">
        <w:t>de 20 em 20 metros</w:t>
      </w:r>
      <w:r w:rsidR="00016384" w:rsidRPr="00517A24">
        <w:t xml:space="preserve"> ao longo da maior dimensão das áreas de estudo (200 m) e nas extremidades superior, inferior e centro.</w:t>
      </w:r>
    </w:p>
    <w:p w:rsidR="00BD0A4F" w:rsidRPr="00655D03" w:rsidRDefault="00637E29" w:rsidP="00286F27">
      <w:pPr>
        <w:pStyle w:val="EngenharianaAgricultura"/>
      </w:pPr>
      <w:r w:rsidRPr="00517A24">
        <w:t>Para a coleta de solo foi u</w:t>
      </w:r>
      <w:r w:rsidR="00016384" w:rsidRPr="00517A24">
        <w:t xml:space="preserve">tilizado um trado tipo holandês e </w:t>
      </w:r>
      <w:r w:rsidRPr="00517A24">
        <w:t>coletadas amostras compostas nas profundidades de 0-10 cm e 10-30 cm.</w:t>
      </w:r>
      <w:r w:rsidR="00016384" w:rsidRPr="00517A24">
        <w:t xml:space="preserve"> </w:t>
      </w:r>
      <w:r w:rsidRPr="00517A24">
        <w:t>Os seguintes procedimentos e determinações foram realizados</w:t>
      </w:r>
      <w:r w:rsidR="00BD0A4F" w:rsidRPr="00517A24">
        <w:t xml:space="preserve"> no laboratório de geotecnia da UnB</w:t>
      </w:r>
      <w:r w:rsidRPr="00517A24">
        <w:t>: (a) análise granulométrica (ABNT</w:t>
      </w:r>
      <w:r w:rsidR="00AA27C1">
        <w:t>,</w:t>
      </w:r>
      <w:r w:rsidRPr="00517A24">
        <w:t xml:space="preserve"> 1984</w:t>
      </w:r>
      <w:r w:rsidR="00AA27C1">
        <w:t>a</w:t>
      </w:r>
      <w:r w:rsidRPr="00517A24">
        <w:t xml:space="preserve">); (b) consistência do </w:t>
      </w:r>
      <w:r w:rsidR="00AA27C1">
        <w:t xml:space="preserve">solo - limite de liquidez (ABNT, </w:t>
      </w:r>
      <w:r w:rsidRPr="00517A24">
        <w:t>1984</w:t>
      </w:r>
      <w:r w:rsidR="00AA27C1">
        <w:t>b</w:t>
      </w:r>
      <w:r w:rsidRPr="00517A24">
        <w:t xml:space="preserve">) e limite de plasticidade </w:t>
      </w:r>
      <w:r w:rsidR="00AA27C1">
        <w:t xml:space="preserve">(ABNT, </w:t>
      </w:r>
      <w:r w:rsidRPr="00517A24">
        <w:t>1984</w:t>
      </w:r>
      <w:r w:rsidR="00AA27C1">
        <w:t>c</w:t>
      </w:r>
      <w:r w:rsidRPr="00517A24">
        <w:t>); (c) massa especí</w:t>
      </w:r>
      <w:r w:rsidR="00AA27C1">
        <w:t xml:space="preserve">fica dos grãos de solos (ABNT, </w:t>
      </w:r>
      <w:proofErr w:type="gramStart"/>
      <w:r w:rsidRPr="00517A24">
        <w:t>1984</w:t>
      </w:r>
      <w:r w:rsidR="00AA27C1">
        <w:t>d</w:t>
      </w:r>
      <w:proofErr w:type="gramEnd"/>
      <w:r w:rsidRPr="00517A24">
        <w:t>).</w:t>
      </w:r>
      <w:r w:rsidR="00016384" w:rsidRPr="00517A24">
        <w:t xml:space="preserve"> O</w:t>
      </w:r>
      <w:r w:rsidRPr="00517A24">
        <w:t>s solos</w:t>
      </w:r>
      <w:r w:rsidR="00016384" w:rsidRPr="00517A24">
        <w:t xml:space="preserve"> foram </w:t>
      </w:r>
      <w:r w:rsidR="00016384" w:rsidRPr="00655D03">
        <w:t>classificados</w:t>
      </w:r>
      <w:r w:rsidRPr="00655D03">
        <w:t xml:space="preserve"> </w:t>
      </w:r>
      <w:r w:rsidR="00016384" w:rsidRPr="00655D03">
        <w:t xml:space="preserve">pela </w:t>
      </w:r>
      <w:r w:rsidRPr="00655D03">
        <w:t>metodologia MCT - Miniatura Compactada Tropical (NOGAMI; VILLIBOR, 1995)</w:t>
      </w:r>
      <w:r w:rsidR="00016384" w:rsidRPr="00655D03">
        <w:t xml:space="preserve"> e pelo </w:t>
      </w:r>
      <w:r w:rsidRPr="00655D03">
        <w:t>método do triângulo textural</w:t>
      </w:r>
      <w:r w:rsidR="00016384" w:rsidRPr="00655D03">
        <w:t xml:space="preserve"> (</w:t>
      </w:r>
      <w:r w:rsidRPr="00655D03">
        <w:t>L</w:t>
      </w:r>
      <w:r w:rsidR="00016384" w:rsidRPr="00655D03">
        <w:t xml:space="preserve">EMOS; </w:t>
      </w:r>
      <w:r w:rsidRPr="00655D03">
        <w:t>S</w:t>
      </w:r>
      <w:r w:rsidR="00016384" w:rsidRPr="00655D03">
        <w:t xml:space="preserve">ILVA, </w:t>
      </w:r>
      <w:r w:rsidRPr="00655D03">
        <w:t>1996).</w:t>
      </w:r>
    </w:p>
    <w:p w:rsidR="00637E29" w:rsidRDefault="00637E29" w:rsidP="00286F27">
      <w:pPr>
        <w:pStyle w:val="EngenharianaAgricultura"/>
      </w:pPr>
      <w:r w:rsidRPr="00655D03">
        <w:t>A densidade do solo foi determinada pelo método do anel volumétrico (EMBRAPA, 1997),</w:t>
      </w:r>
      <w:r w:rsidR="00761414" w:rsidRPr="00655D03">
        <w:t xml:space="preserve"> nas profundidades de 0-10 cm e 10-30 cm,</w:t>
      </w:r>
      <w:r w:rsidRPr="00655D03">
        <w:t xml:space="preserve"> utilizando amostras indeformadas retiradas com anel de aço de bordas cortantes com volume interno de 80,54 cm³. </w:t>
      </w:r>
      <w:r w:rsidR="00016384" w:rsidRPr="00655D03">
        <w:t xml:space="preserve"> </w:t>
      </w:r>
      <w:r w:rsidR="00761414" w:rsidRPr="00655D03">
        <w:t xml:space="preserve">A </w:t>
      </w:r>
      <w:r w:rsidRPr="00655D03">
        <w:t>amostra indeformada de solo</w:t>
      </w:r>
      <w:r w:rsidR="00761414" w:rsidRPr="00655D03">
        <w:t xml:space="preserve"> </w:t>
      </w:r>
      <w:r w:rsidRPr="00655D03">
        <w:t>foi seca em estufa à ±</w:t>
      </w:r>
      <w:r w:rsidR="00761414" w:rsidRPr="00655D03">
        <w:t> </w:t>
      </w:r>
      <w:r w:rsidRPr="00655D03">
        <w:t>105 ºC, durante 48 horas, para a determinação do teor de umidade através da seguinte equação:</w:t>
      </w:r>
    </w:p>
    <w:p w:rsidR="00A179E7" w:rsidRPr="00517A24" w:rsidRDefault="00A179E7" w:rsidP="00286F27">
      <w:pPr>
        <w:pStyle w:val="EngenharianaAgricultura"/>
      </w:pPr>
    </w:p>
    <w:p w:rsidR="00637E29" w:rsidRPr="006429A3" w:rsidRDefault="00822F8B" w:rsidP="00A179E7">
      <w:pPr>
        <w:pStyle w:val="EngenharianaAgricultura"/>
        <w:ind w:firstLine="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U=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i</m:t>
                  </m:r>
                </m:sub>
              </m:sSub>
              <m:r>
                <m:rPr>
                  <m:sty m:val="p"/>
                </m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m:t>×</m:t>
          </m:r>
          <m:r>
            <m:rPr>
              <m:sty m:val="p"/>
            </m:rPr>
            <w:rPr>
              <w:rFonts w:ascii="Cambria Math"/>
            </w:rPr>
            <m:t>100</m:t>
          </m:r>
        </m:oMath>
      </m:oMathPara>
    </w:p>
    <w:p w:rsidR="00637E29" w:rsidRDefault="00336325" w:rsidP="00A54A6D">
      <w:pPr>
        <w:pStyle w:val="EngenharianaAgricultura"/>
        <w:ind w:firstLine="0"/>
      </w:pPr>
      <w:proofErr w:type="gramStart"/>
      <w:r>
        <w:t>em</w:t>
      </w:r>
      <w:proofErr w:type="gramEnd"/>
      <w:r>
        <w:t xml:space="preserve"> que</w:t>
      </w:r>
      <w:r w:rsidR="00A54A6D">
        <w:t>,</w:t>
      </w:r>
    </w:p>
    <w:p w:rsidR="00A179E7" w:rsidRPr="00517A24" w:rsidRDefault="00A179E7" w:rsidP="00A54A6D">
      <w:pPr>
        <w:pStyle w:val="EngenharianaAgricultura"/>
        <w:ind w:firstLine="0"/>
      </w:pPr>
    </w:p>
    <w:p w:rsidR="00637E29" w:rsidRPr="00517A24" w:rsidRDefault="00637E29" w:rsidP="00A54A6D">
      <w:pPr>
        <w:pStyle w:val="EngenharianaAgricultura"/>
        <w:ind w:firstLine="0"/>
      </w:pPr>
      <w:r w:rsidRPr="00517A24">
        <w:t>U = umidade máxima do solo, em %;</w:t>
      </w:r>
    </w:p>
    <w:p w:rsidR="00637E29" w:rsidRPr="00517A24" w:rsidRDefault="00637E29" w:rsidP="00A54A6D">
      <w:pPr>
        <w:pStyle w:val="EngenharianaAgricultura"/>
        <w:ind w:firstLine="0"/>
      </w:pPr>
      <w:r w:rsidRPr="00517A24">
        <w:t>mi = massa de solo inicial, em gramas (g); e</w:t>
      </w:r>
    </w:p>
    <w:p w:rsidR="00637E29" w:rsidRPr="00517A24" w:rsidRDefault="00637E29" w:rsidP="00A54A6D">
      <w:pPr>
        <w:pStyle w:val="EngenharianaAgricultura"/>
        <w:ind w:firstLine="0"/>
      </w:pPr>
      <w:proofErr w:type="spellStart"/>
      <w:proofErr w:type="gramStart"/>
      <w:r w:rsidRPr="00517A24">
        <w:t>ms</w:t>
      </w:r>
      <w:proofErr w:type="spellEnd"/>
      <w:proofErr w:type="gramEnd"/>
      <w:r w:rsidRPr="00517A24">
        <w:t xml:space="preserve"> = massa de solo seco, em gramas (g).</w:t>
      </w:r>
    </w:p>
    <w:p w:rsidR="00637E29" w:rsidRPr="00517A24" w:rsidRDefault="00637E29" w:rsidP="00286F27">
      <w:pPr>
        <w:pStyle w:val="EngenharianaAgricultura"/>
      </w:pPr>
    </w:p>
    <w:p w:rsidR="00637E29" w:rsidRDefault="00637E29" w:rsidP="00286F27">
      <w:pPr>
        <w:pStyle w:val="EngenharianaAgricultura"/>
      </w:pPr>
      <w:r w:rsidRPr="00517A24">
        <w:t xml:space="preserve">Através da relação entre a massa de solo seco e o volume do anel de aço foi calculada a densidade das amostras de solo através da seguinte expressão:  </w:t>
      </w:r>
    </w:p>
    <w:p w:rsidR="00A179E7" w:rsidRPr="00517A24" w:rsidRDefault="00A179E7" w:rsidP="00286F27">
      <w:pPr>
        <w:pStyle w:val="EngenharianaAgricultura"/>
      </w:pPr>
    </w:p>
    <w:p w:rsidR="00637E29" w:rsidRPr="00A179E7" w:rsidRDefault="00A54A6D" w:rsidP="00A179E7">
      <w:pPr>
        <w:pStyle w:val="EngenharianaAgricultura"/>
        <w:ind w:firstLine="0"/>
      </w:pPr>
      <m:oMath>
        <m:r>
          <m:rPr>
            <m:nor/>
          </m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m</m:t>
                </m:r>
              </m:e>
              <m:sub>
                <m:r>
                  <m:rPr>
                    <m:nor/>
                  </m:rPr>
                  <m:t>s</m:t>
                </m:r>
              </m:sub>
            </m:sSub>
          </m:num>
          <m:den>
            <m:r>
              <m:rPr>
                <m:nor/>
              </m:rPr>
              <m:t>V</m:t>
            </m:r>
          </m:den>
        </m:f>
      </m:oMath>
      <w:r w:rsidRPr="00A179E7">
        <w:t xml:space="preserve">                              </w:t>
      </w:r>
    </w:p>
    <w:p w:rsidR="00637E29" w:rsidRDefault="00637E29" w:rsidP="00A54A6D">
      <w:pPr>
        <w:pStyle w:val="EngenharianaAgricultura"/>
        <w:ind w:firstLine="0"/>
      </w:pPr>
      <w:proofErr w:type="gramStart"/>
      <w:r w:rsidRPr="00517A24">
        <w:t>em</w:t>
      </w:r>
      <w:proofErr w:type="gramEnd"/>
      <w:r w:rsidRPr="00517A24">
        <w:t xml:space="preserve"> que</w:t>
      </w:r>
      <w:r w:rsidR="00A54A6D">
        <w:t>,</w:t>
      </w:r>
      <w:r w:rsidRPr="00517A24">
        <w:t xml:space="preserve"> </w:t>
      </w:r>
    </w:p>
    <w:p w:rsidR="00A179E7" w:rsidRPr="00517A24" w:rsidRDefault="00A179E7" w:rsidP="00A54A6D">
      <w:pPr>
        <w:pStyle w:val="EngenharianaAgricultura"/>
        <w:ind w:firstLine="0"/>
      </w:pPr>
    </w:p>
    <w:p w:rsidR="00637E29" w:rsidRPr="00517A24" w:rsidRDefault="00637E29" w:rsidP="00A54A6D">
      <w:pPr>
        <w:pStyle w:val="EngenharianaAgricultura"/>
        <w:ind w:firstLine="0"/>
      </w:pPr>
      <w:r w:rsidRPr="00517A24">
        <w:t>D = densidade do solo, em g/cm³;</w:t>
      </w:r>
    </w:p>
    <w:p w:rsidR="00637E29" w:rsidRPr="00517A24" w:rsidRDefault="00637E29" w:rsidP="00A54A6D">
      <w:pPr>
        <w:pStyle w:val="EngenharianaAgricultura"/>
        <w:ind w:firstLine="0"/>
      </w:pPr>
      <w:proofErr w:type="spellStart"/>
      <w:proofErr w:type="gramStart"/>
      <w:r w:rsidRPr="00517A24">
        <w:t>ms</w:t>
      </w:r>
      <w:proofErr w:type="spellEnd"/>
      <w:proofErr w:type="gramEnd"/>
      <w:r w:rsidRPr="00517A24">
        <w:t xml:space="preserve"> = massa de solo seco, em gramas (g); e</w:t>
      </w:r>
    </w:p>
    <w:p w:rsidR="00637E29" w:rsidRDefault="00637E29" w:rsidP="00A54A6D">
      <w:pPr>
        <w:pStyle w:val="EngenharianaAgricultura"/>
        <w:ind w:firstLine="0"/>
      </w:pPr>
      <w:r w:rsidRPr="00517A24">
        <w:t>V = volume do cilindro, em cm³.</w:t>
      </w:r>
    </w:p>
    <w:p w:rsidR="00637E29" w:rsidRDefault="00637E29" w:rsidP="00286F27">
      <w:pPr>
        <w:pStyle w:val="EngenharianaAgricultura"/>
      </w:pPr>
      <w:r w:rsidRPr="00517A24">
        <w:lastRenderedPageBreak/>
        <w:t>Para determinação da resistência do solo à penetração, foi utilizado um penetrômetro de impacto, modelo IAA/</w:t>
      </w:r>
      <w:proofErr w:type="spellStart"/>
      <w:r w:rsidRPr="00517A24">
        <w:t>Planalsucar</w:t>
      </w:r>
      <w:proofErr w:type="spellEnd"/>
      <w:r w:rsidRPr="00517A24">
        <w:t>.</w:t>
      </w:r>
      <w:r w:rsidR="00761414" w:rsidRPr="00517A24">
        <w:t xml:space="preserve"> </w:t>
      </w:r>
      <w:r w:rsidRPr="00517A24">
        <w:t xml:space="preserve">Foram analisadas as profundidades de </w:t>
      </w:r>
      <w:proofErr w:type="gramStart"/>
      <w:r w:rsidRPr="00517A24">
        <w:t>0</w:t>
      </w:r>
      <w:proofErr w:type="gramEnd"/>
      <w:r w:rsidRPr="00517A24">
        <w:t xml:space="preserve"> até 50 cm, fazendo-se as anotações a cada 5 cm de penetração da ponteira do penetrômetro.</w:t>
      </w:r>
      <w:r w:rsidR="00761414" w:rsidRPr="00517A24">
        <w:t xml:space="preserve"> </w:t>
      </w:r>
      <w:r w:rsidRPr="00517A24">
        <w:t xml:space="preserve">Os resultados obtidos em </w:t>
      </w:r>
      <w:proofErr w:type="gramStart"/>
      <w:r w:rsidRPr="00517A24">
        <w:t>impactos.</w:t>
      </w:r>
      <w:proofErr w:type="spellStart"/>
      <w:proofErr w:type="gramEnd"/>
      <w:r w:rsidRPr="00517A24">
        <w:t>dm</w:t>
      </w:r>
      <w:proofErr w:type="spellEnd"/>
      <w:r w:rsidRPr="00517A24">
        <w:t xml:space="preserve">-¹ foram convertidos para resistência do solo à penetração (RP), por meio da seguinte equação </w:t>
      </w:r>
      <w:r w:rsidRPr="00655D03">
        <w:t>proposta por Stolf (1991), modificada</w:t>
      </w:r>
      <w:r w:rsidRPr="00517A24">
        <w:t xml:space="preserve"> para a altura de queda de 19,6 cm e área da ponteira de 1,27 cm²:</w:t>
      </w:r>
    </w:p>
    <w:p w:rsidR="00A179E7" w:rsidRPr="00517A24" w:rsidRDefault="00A179E7" w:rsidP="00286F27">
      <w:pPr>
        <w:pStyle w:val="EngenharianaAgricultura"/>
      </w:pPr>
    </w:p>
    <w:p w:rsidR="00637E29" w:rsidRPr="006429A3" w:rsidRDefault="006429A3" w:rsidP="00A54A6D">
      <w:pPr>
        <w:pStyle w:val="EngenharianaAgricultura"/>
        <w:ind w:firstLine="0"/>
        <w:rPr>
          <w:oMath/>
          <w:rFonts w:asci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RP = 5,67 + 3,43N (impactos.dm</m:t>
          </m:r>
          <m:r>
            <w:rPr>
              <w:rFonts w:ascii="Cambria Math" w:hAnsi="Cambria Math"/>
              <w:vertAlign w:val="superscript"/>
            </w:rPr>
            <m:t>-</m:t>
          </m:r>
          <m:r>
            <m:rPr>
              <m:sty m:val="p"/>
            </m:rPr>
            <m:t>¹</m:t>
          </m:r>
          <m:r>
            <m:rPr>
              <m:sty m:val="p"/>
            </m:rPr>
            <w:rPr>
              <w:rFonts w:ascii="Cambria Math"/>
            </w:rPr>
            <m:t>)</m:t>
          </m:r>
        </m:oMath>
      </m:oMathPara>
    </w:p>
    <w:p w:rsidR="00637E29" w:rsidRDefault="00336325" w:rsidP="00A54A6D">
      <w:pPr>
        <w:pStyle w:val="EngenharianaAgricultura"/>
        <w:ind w:firstLine="0"/>
      </w:pPr>
      <w:proofErr w:type="gramStart"/>
      <w:r>
        <w:t>em</w:t>
      </w:r>
      <w:proofErr w:type="gramEnd"/>
      <w:r>
        <w:t xml:space="preserve"> que</w:t>
      </w:r>
      <w:r w:rsidR="00A54A6D">
        <w:t>,</w:t>
      </w:r>
    </w:p>
    <w:p w:rsidR="00A179E7" w:rsidRPr="00517A24" w:rsidRDefault="00A179E7" w:rsidP="00A54A6D">
      <w:pPr>
        <w:pStyle w:val="EngenharianaAgricultura"/>
        <w:ind w:firstLine="0"/>
      </w:pPr>
    </w:p>
    <w:p w:rsidR="00637E29" w:rsidRPr="00517A24" w:rsidRDefault="00637E29" w:rsidP="00A54A6D">
      <w:pPr>
        <w:pStyle w:val="EngenharianaAgricultura"/>
        <w:ind w:firstLine="0"/>
      </w:pPr>
      <w:r w:rsidRPr="00517A24">
        <w:t xml:space="preserve">RP = resistência do solo à penetração, em </w:t>
      </w:r>
      <w:proofErr w:type="spellStart"/>
      <w:r w:rsidRPr="00517A24">
        <w:t>kgf.cm</w:t>
      </w:r>
      <w:r w:rsidRPr="00517A24">
        <w:rPr>
          <w:vertAlign w:val="superscript"/>
        </w:rPr>
        <w:t>-2</w:t>
      </w:r>
      <w:r w:rsidRPr="00517A24">
        <w:t>;</w:t>
      </w:r>
      <w:proofErr w:type="spellEnd"/>
      <w:r w:rsidRPr="00517A24">
        <w:t xml:space="preserve"> e</w:t>
      </w:r>
    </w:p>
    <w:p w:rsidR="00637E29" w:rsidRDefault="00637E29" w:rsidP="00A54A6D">
      <w:pPr>
        <w:pStyle w:val="EngenharianaAgricultura"/>
        <w:ind w:firstLine="0"/>
      </w:pPr>
      <w:r w:rsidRPr="00517A24">
        <w:t xml:space="preserve">N = número de impactos para atingir </w:t>
      </w:r>
      <w:proofErr w:type="gramStart"/>
      <w:r w:rsidRPr="00517A24">
        <w:t>5</w:t>
      </w:r>
      <w:proofErr w:type="gramEnd"/>
      <w:r w:rsidRPr="00517A24">
        <w:t xml:space="preserve"> centímetros de profundidade no solo.</w:t>
      </w:r>
    </w:p>
    <w:p w:rsidR="00A179E7" w:rsidRPr="00517A24" w:rsidRDefault="00A179E7" w:rsidP="00A54A6D">
      <w:pPr>
        <w:pStyle w:val="EngenharianaAgricultura"/>
        <w:ind w:firstLine="0"/>
      </w:pPr>
    </w:p>
    <w:p w:rsidR="00761414" w:rsidRPr="00517A24" w:rsidRDefault="00637E29" w:rsidP="00286F27">
      <w:pPr>
        <w:pStyle w:val="EngenharianaAgricultura"/>
      </w:pPr>
      <w:r w:rsidRPr="00517A24">
        <w:t xml:space="preserve">Os valores de RP, em </w:t>
      </w:r>
      <w:proofErr w:type="spellStart"/>
      <w:r w:rsidRPr="00517A24">
        <w:t>kgf.cm</w:t>
      </w:r>
      <w:r w:rsidRPr="00517A24">
        <w:rPr>
          <w:vertAlign w:val="superscript"/>
        </w:rPr>
        <w:t>-2</w:t>
      </w:r>
      <w:r w:rsidRPr="00517A24">
        <w:t>,</w:t>
      </w:r>
      <w:proofErr w:type="spellEnd"/>
      <w:r w:rsidRPr="00517A24">
        <w:t xml:space="preserve"> foram convertidos para </w:t>
      </w:r>
      <w:proofErr w:type="spellStart"/>
      <w:proofErr w:type="gramStart"/>
      <w:r w:rsidRPr="00517A24">
        <w:t>MPa</w:t>
      </w:r>
      <w:proofErr w:type="spellEnd"/>
      <w:proofErr w:type="gramEnd"/>
      <w:r w:rsidRPr="00517A24">
        <w:t xml:space="preserve"> (megapascal), multiplicando-se o resultado obtido pela constante 0,098. Para obtenção da umidade gravimétrica, concomitante às medidas de RP, foram coletadas</w:t>
      </w:r>
      <w:r w:rsidR="00761414" w:rsidRPr="00517A24">
        <w:t xml:space="preserve"> amostras de solo nas camadas 0</w:t>
      </w:r>
      <w:r w:rsidRPr="00517A24">
        <w:t>-10</w:t>
      </w:r>
      <w:r w:rsidR="00761414" w:rsidRPr="00517A24">
        <w:t xml:space="preserve"> cm e</w:t>
      </w:r>
      <w:r w:rsidRPr="00517A24">
        <w:t xml:space="preserve"> 10-30 </w:t>
      </w:r>
      <w:r w:rsidR="00761414" w:rsidRPr="00517A24">
        <w:t>c</w:t>
      </w:r>
      <w:r w:rsidRPr="00517A24">
        <w:t>m.</w:t>
      </w:r>
    </w:p>
    <w:p w:rsidR="00DE233B" w:rsidRPr="00517A24" w:rsidRDefault="00637E29" w:rsidP="00286F27">
      <w:pPr>
        <w:pStyle w:val="EngenharianaAgricultura"/>
      </w:pPr>
      <w:r w:rsidRPr="00517A24">
        <w:t xml:space="preserve">Os dados de densidade e resistência do solo à penetração foram analisados com o auxílio do programa SPSS </w:t>
      </w:r>
      <w:proofErr w:type="spellStart"/>
      <w:r w:rsidRPr="00517A24">
        <w:t>Statistics</w:t>
      </w:r>
      <w:proofErr w:type="spellEnd"/>
      <w:r w:rsidRPr="00517A24">
        <w:t xml:space="preserve"> versão 17.0</w:t>
      </w:r>
      <w:r w:rsidR="003A014A" w:rsidRPr="00517A24">
        <w:t xml:space="preserve">; utilizou-se o teste </w:t>
      </w:r>
      <w:r w:rsidRPr="00517A24">
        <w:t>F, estabelecido um nível de probabilidade de 95 % de confiabilidade.</w:t>
      </w:r>
    </w:p>
    <w:p w:rsidR="00DE233B" w:rsidRPr="00517A24" w:rsidRDefault="00DE233B" w:rsidP="00286F27">
      <w:pPr>
        <w:pStyle w:val="EngenharianaAgricultura"/>
      </w:pPr>
      <w:r w:rsidRPr="00517A24">
        <w:t xml:space="preserve">Para a avaliação da qualidade da colheita florestal foram determinados o volume total de cada toco da área </w:t>
      </w:r>
      <w:proofErr w:type="gramStart"/>
      <w:r w:rsidRPr="00517A24">
        <w:t>2</w:t>
      </w:r>
      <w:proofErr w:type="gramEnd"/>
      <w:r w:rsidRPr="00517A24">
        <w:t>. Para tanto, foram lançadas dez parcelas de 0,01 ha (10 x 10 m) distribuídas sistematicamente. Foram medidos</w:t>
      </w:r>
      <w:r w:rsidR="00B23EF7" w:rsidRPr="00517A24">
        <w:t xml:space="preserve"> a altura </w:t>
      </w:r>
      <w:r w:rsidRPr="00517A24">
        <w:t xml:space="preserve">e </w:t>
      </w:r>
      <w:r w:rsidR="00B23EF7" w:rsidRPr="00517A24">
        <w:t xml:space="preserve">o diâmetro </w:t>
      </w:r>
      <w:r w:rsidRPr="00517A24">
        <w:t xml:space="preserve">de </w:t>
      </w:r>
      <w:r w:rsidR="00B23EF7" w:rsidRPr="00517A24">
        <w:t>todos os tocos remanescentes dentro de cada parcela.</w:t>
      </w:r>
      <w:r w:rsidRPr="00517A24">
        <w:t xml:space="preserve"> O volume de cada toco foi estimado pelo método de Huber que prevê a medição do diâmetro ou da circunferência na metade da seção da tora (</w:t>
      </w:r>
      <w:r w:rsidRPr="005F0FAE">
        <w:rPr>
          <w:caps/>
        </w:rPr>
        <w:t>Machado; Filho, 2003</w:t>
      </w:r>
      <w:r w:rsidRPr="00517A24">
        <w:t xml:space="preserve">), de acordo com a seguinte expressão: </w:t>
      </w:r>
    </w:p>
    <w:p w:rsidR="00A179E7" w:rsidRDefault="00A179E7" w:rsidP="00286F27">
      <w:pPr>
        <w:pStyle w:val="EngenharianaAgricultura"/>
      </w:pPr>
    </w:p>
    <w:p w:rsidR="00DE233B" w:rsidRPr="00AC4662" w:rsidRDefault="00AC4662" w:rsidP="00A179E7">
      <w:pPr>
        <w:pStyle w:val="EngenharianaAgricultura"/>
        <w:ind w:firstLine="0"/>
        <w:rPr>
          <w:oMath/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 = gm x l</m:t>
          </m:r>
        </m:oMath>
      </m:oMathPara>
    </w:p>
    <w:p w:rsidR="00952514" w:rsidRDefault="00A54A6D" w:rsidP="00A54A6D">
      <w:pPr>
        <w:pStyle w:val="EngenharianaAgricultura"/>
        <w:ind w:firstLine="0"/>
      </w:pPr>
      <w:proofErr w:type="gramStart"/>
      <w:r>
        <w:t>e</w:t>
      </w:r>
      <w:r w:rsidR="00336325">
        <w:t>m</w:t>
      </w:r>
      <w:proofErr w:type="gramEnd"/>
      <w:r w:rsidR="00336325">
        <w:t xml:space="preserve"> que</w:t>
      </w:r>
      <w:r>
        <w:t>,</w:t>
      </w:r>
    </w:p>
    <w:p w:rsidR="00A179E7" w:rsidRPr="00517A24" w:rsidRDefault="00A179E7" w:rsidP="00A54A6D">
      <w:pPr>
        <w:pStyle w:val="EngenharianaAgricultura"/>
        <w:ind w:firstLine="0"/>
      </w:pPr>
    </w:p>
    <w:p w:rsidR="00952514" w:rsidRPr="00517A24" w:rsidRDefault="00952514" w:rsidP="00A54A6D">
      <w:pPr>
        <w:pStyle w:val="EngenharianaAgricultura"/>
        <w:ind w:firstLine="0"/>
      </w:pPr>
      <w:r w:rsidRPr="00517A24">
        <w:rPr>
          <w:i/>
        </w:rPr>
        <w:t>V</w:t>
      </w:r>
      <w:r w:rsidRPr="00517A24">
        <w:t xml:space="preserve"> = volume do toco (m³);</w:t>
      </w:r>
    </w:p>
    <w:p w:rsidR="00952514" w:rsidRPr="00517A24" w:rsidRDefault="00952514" w:rsidP="00A54A6D">
      <w:pPr>
        <w:pStyle w:val="EngenharianaAgricultura"/>
        <w:ind w:firstLine="0"/>
      </w:pPr>
      <w:proofErr w:type="spellStart"/>
      <w:proofErr w:type="gramStart"/>
      <w:r w:rsidRPr="00517A24">
        <w:rPr>
          <w:i/>
        </w:rPr>
        <w:t>gm</w:t>
      </w:r>
      <w:proofErr w:type="spellEnd"/>
      <w:proofErr w:type="gramEnd"/>
      <w:r w:rsidRPr="00517A24">
        <w:t xml:space="preserve"> = área seccional média (m²); e</w:t>
      </w:r>
    </w:p>
    <w:p w:rsidR="00074254" w:rsidRDefault="00952514" w:rsidP="00A54A6D">
      <w:pPr>
        <w:pStyle w:val="EngenharianaAgricultura"/>
        <w:ind w:firstLine="0"/>
      </w:pPr>
      <w:r w:rsidRPr="00517A24">
        <w:rPr>
          <w:i/>
        </w:rPr>
        <w:t xml:space="preserve">l </w:t>
      </w:r>
      <w:r w:rsidRPr="00517A24">
        <w:t>= altura do toco (m).</w:t>
      </w:r>
    </w:p>
    <w:p w:rsidR="00952514" w:rsidRPr="00517A24" w:rsidRDefault="00952514" w:rsidP="00286F27">
      <w:pPr>
        <w:pStyle w:val="EngenharianaAgricultura"/>
      </w:pPr>
      <w:r w:rsidRPr="00517A24">
        <w:lastRenderedPageBreak/>
        <w:t>Para a determinação da área seccional média (</w:t>
      </w:r>
      <w:proofErr w:type="spellStart"/>
      <w:proofErr w:type="gramStart"/>
      <w:r w:rsidRPr="00517A24">
        <w:t>gm</w:t>
      </w:r>
      <w:proofErr w:type="spellEnd"/>
      <w:proofErr w:type="gramEnd"/>
      <w:r w:rsidRPr="00517A24">
        <w:t>),  o diâmetro (D) foi mensurado no meio do toco com auxílio de uma suta, e empregou-se a seguinte expressão:</w:t>
      </w:r>
    </w:p>
    <w:p w:rsidR="00A179E7" w:rsidRPr="009A77F9" w:rsidRDefault="00A179E7" w:rsidP="00A179E7">
      <w:pPr>
        <w:pStyle w:val="EngenharianaAgricultura"/>
        <w:ind w:firstLine="0"/>
      </w:pPr>
    </w:p>
    <w:p w:rsidR="00952514" w:rsidRPr="009A77F9" w:rsidRDefault="00AC4662" w:rsidP="00A179E7">
      <w:pPr>
        <w:pStyle w:val="EngenharianaAgricultura"/>
        <w:ind w:firstLine="0"/>
        <w:rPr>
          <w:oMath/>
          <w:rFonts w:asci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gm</m:t>
          </m:r>
          <m:r>
            <w:rPr>
              <w:rFonts w:ascii="Cambria Math"/>
            </w:rPr>
            <m:t xml:space="preserve"> = </m:t>
          </m:r>
          <m:r>
            <w:rPr>
              <w:rFonts w:ascii="Cambria Math" w:hAnsi="Cambria Math"/>
            </w:rPr>
            <m:t>π</m:t>
          </m:r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²</m:t>
          </m:r>
          <m:r>
            <w:rPr>
              <w:rFonts w:ascii="Cambria Math"/>
            </w:rPr>
            <m:t>/40.000</m:t>
          </m:r>
        </m:oMath>
      </m:oMathPara>
    </w:p>
    <w:p w:rsidR="00A179E7" w:rsidRDefault="00A179E7" w:rsidP="00A179E7">
      <w:pPr>
        <w:pStyle w:val="EngenharianaAgricultura"/>
        <w:ind w:firstLine="0"/>
      </w:pPr>
      <w:proofErr w:type="gramStart"/>
      <w:r>
        <w:t>em</w:t>
      </w:r>
      <w:proofErr w:type="gramEnd"/>
      <w:r>
        <w:t xml:space="preserve"> que,</w:t>
      </w:r>
    </w:p>
    <w:p w:rsidR="00A179E7" w:rsidRDefault="00A179E7" w:rsidP="00A179E7">
      <w:pPr>
        <w:pStyle w:val="EngenharianaAgricultura"/>
        <w:ind w:firstLine="0"/>
      </w:pPr>
    </w:p>
    <w:p w:rsidR="00A179E7" w:rsidRPr="00517A24" w:rsidRDefault="00A179E7" w:rsidP="00A179E7">
      <w:pPr>
        <w:pStyle w:val="EngenharianaAgricultura"/>
        <w:ind w:firstLine="0"/>
      </w:pPr>
      <w:r>
        <w:t xml:space="preserve">D = </w:t>
      </w:r>
      <w:proofErr w:type="spellStart"/>
      <w:r>
        <w:t>diânetro</w:t>
      </w:r>
      <w:proofErr w:type="spellEnd"/>
      <w:r>
        <w:t xml:space="preserve"> do toco (m).</w:t>
      </w:r>
    </w:p>
    <w:p w:rsidR="00DE233B" w:rsidRPr="00517A24" w:rsidRDefault="00DE233B" w:rsidP="00286F27">
      <w:pPr>
        <w:pStyle w:val="EngenharianaAgricultura"/>
      </w:pPr>
    </w:p>
    <w:p w:rsidR="00585C0B" w:rsidRPr="00517A24" w:rsidRDefault="00585C0B" w:rsidP="00286F27">
      <w:pPr>
        <w:pStyle w:val="EngenharianaAgricultura"/>
      </w:pPr>
      <w:r w:rsidRPr="00517A24">
        <w:t>Avaliou-se também o rendimento e os custos operacionais</w:t>
      </w:r>
      <w:r w:rsidR="00B23EF7" w:rsidRPr="00517A24">
        <w:t xml:space="preserve"> d</w:t>
      </w:r>
      <w:r w:rsidRPr="00517A24">
        <w:t>o</w:t>
      </w:r>
      <w:r w:rsidR="00B23EF7" w:rsidRPr="00517A24">
        <w:t xml:space="preserve"> rebaixam</w:t>
      </w:r>
      <w:r w:rsidR="00E15F30" w:rsidRPr="00517A24">
        <w:t>ento de toco com motosserra</w:t>
      </w:r>
      <w:r w:rsidRPr="00517A24">
        <w:t xml:space="preserve">.  </w:t>
      </w:r>
      <w:r w:rsidR="00075B5B" w:rsidRPr="00517A24">
        <w:t>Foi realizado um estudo de tempos e movimentos, onde o</w:t>
      </w:r>
      <w:r w:rsidRPr="00517A24">
        <w:t xml:space="preserve"> tempo dos elementos do ciclo operacional, registrados com o auxílio de um cronômetro sexagesimal, marca ULTRAK 480, foram os seguintes: </w:t>
      </w:r>
      <w:r w:rsidR="00B23EF7" w:rsidRPr="00517A24">
        <w:t xml:space="preserve">(a) tempo efetivamente de trabalho (rebaixamento com motosserra e deslocamento ao próximo toco); e (b) tempo de interrupções (reabastecimento, afiação da corrente e </w:t>
      </w:r>
      <w:r w:rsidR="008836BB" w:rsidRPr="00517A24">
        <w:t>problemas técnicos). A</w:t>
      </w:r>
      <w:r w:rsidR="00B23EF7" w:rsidRPr="00517A24">
        <w:t xml:space="preserve"> operação foi realizada </w:t>
      </w:r>
      <w:r w:rsidR="00344164" w:rsidRPr="00517A24">
        <w:t>em sistema de 1+1, onde</w:t>
      </w:r>
      <w:r w:rsidR="00B23EF7" w:rsidRPr="00517A24">
        <w:t xml:space="preserve"> um operador foi à frente realizando a limpeza ao redor do toco e o outro operador re</w:t>
      </w:r>
      <w:r w:rsidR="00344164" w:rsidRPr="00517A24">
        <w:t>alizava o rebaixamento</w:t>
      </w:r>
      <w:r w:rsidRPr="00517A24">
        <w:t xml:space="preserve"> com motosserra</w:t>
      </w:r>
      <w:r w:rsidR="00B23EF7" w:rsidRPr="00517A24">
        <w:t>.</w:t>
      </w:r>
    </w:p>
    <w:p w:rsidR="00B23EF7" w:rsidRPr="00517A24" w:rsidRDefault="00075B5B" w:rsidP="00286F27">
      <w:pPr>
        <w:pStyle w:val="EngenharianaAgricultura"/>
      </w:pPr>
      <w:r w:rsidRPr="00517A24">
        <w:t xml:space="preserve">Através da relação entre o </w:t>
      </w:r>
      <w:r w:rsidR="00585C0B" w:rsidRPr="00517A24">
        <w:t>volume</w:t>
      </w:r>
      <w:r w:rsidRPr="00517A24">
        <w:t xml:space="preserve"> total</w:t>
      </w:r>
      <w:r w:rsidR="00585C0B" w:rsidRPr="00517A24">
        <w:t xml:space="preserve"> </w:t>
      </w:r>
      <w:r w:rsidR="00B23EF7" w:rsidRPr="00517A24">
        <w:t>dos tocos</w:t>
      </w:r>
      <w:r w:rsidRPr="00517A24">
        <w:t xml:space="preserve"> (m³)</w:t>
      </w:r>
      <w:r w:rsidR="00585C0B" w:rsidRPr="00517A24">
        <w:t xml:space="preserve"> e d</w:t>
      </w:r>
      <w:r w:rsidR="00B23EF7" w:rsidRPr="00517A24">
        <w:t>o número de horas e</w:t>
      </w:r>
      <w:r w:rsidR="00E1004C" w:rsidRPr="00517A24">
        <w:t xml:space="preserve">fetivamente trabalhadas </w:t>
      </w:r>
      <w:r w:rsidR="00585C0B" w:rsidRPr="00517A24">
        <w:t>gastas</w:t>
      </w:r>
      <w:r w:rsidRPr="00517A24">
        <w:t xml:space="preserve"> (</w:t>
      </w:r>
      <w:proofErr w:type="spellStart"/>
      <w:proofErr w:type="gramStart"/>
      <w:r w:rsidRPr="00517A24">
        <w:t>he</w:t>
      </w:r>
      <w:proofErr w:type="spellEnd"/>
      <w:proofErr w:type="gramEnd"/>
      <w:r w:rsidRPr="00517A24">
        <w:t>)</w:t>
      </w:r>
      <w:r w:rsidR="00585C0B" w:rsidRPr="00517A24">
        <w:t xml:space="preserve"> </w:t>
      </w:r>
      <w:r w:rsidR="00E1004C" w:rsidRPr="00517A24">
        <w:t>na</w:t>
      </w:r>
      <w:r w:rsidR="00585C0B" w:rsidRPr="00517A24">
        <w:t xml:space="preserve"> operação de rebaixamento</w:t>
      </w:r>
      <w:r w:rsidR="00B23EF7" w:rsidRPr="00517A24">
        <w:t xml:space="preserve">, </w:t>
      </w:r>
      <w:r w:rsidRPr="00517A24">
        <w:t xml:space="preserve">foi obtida a </w:t>
      </w:r>
      <w:r w:rsidR="00B23EF7" w:rsidRPr="00517A24">
        <w:t>produtividade</w:t>
      </w:r>
      <w:r w:rsidRPr="00517A24">
        <w:t xml:space="preserve"> (m³/he)</w:t>
      </w:r>
      <w:r w:rsidR="00B23EF7" w:rsidRPr="00517A24">
        <w:t xml:space="preserve"> da operação </w:t>
      </w:r>
      <w:r w:rsidR="00E1004C" w:rsidRPr="00517A24">
        <w:t>na área total</w:t>
      </w:r>
      <w:r w:rsidRPr="00517A24">
        <w:t>.</w:t>
      </w:r>
    </w:p>
    <w:p w:rsidR="000419A4" w:rsidRPr="00517A24" w:rsidRDefault="00075B5B" w:rsidP="00286F27">
      <w:pPr>
        <w:pStyle w:val="EngenharianaAgricultura"/>
      </w:pPr>
      <w:r w:rsidRPr="00517A24">
        <w:t xml:space="preserve">Para a determinação dos custos operacionais </w:t>
      </w:r>
      <w:r w:rsidR="00E15F30" w:rsidRPr="00517A24">
        <w:t>utilizou-se</w:t>
      </w:r>
      <w:r w:rsidRPr="00517A24">
        <w:t xml:space="preserve"> o método </w:t>
      </w:r>
      <w:r w:rsidR="00B23EF7" w:rsidRPr="00517A24">
        <w:t xml:space="preserve">descrito por </w:t>
      </w:r>
      <w:r w:rsidR="00B23EF7" w:rsidRPr="005F0FAE">
        <w:t>MIYATA (1980</w:t>
      </w:r>
      <w:r w:rsidR="00B23EF7" w:rsidRPr="00517A24">
        <w:t>)</w:t>
      </w:r>
      <w:r w:rsidRPr="00517A24">
        <w:t>, onde o</w:t>
      </w:r>
      <w:r w:rsidR="00B23EF7" w:rsidRPr="00517A24">
        <w:t xml:space="preserve"> custo operacional </w:t>
      </w:r>
      <w:r w:rsidRPr="00517A24">
        <w:t>é</w:t>
      </w:r>
      <w:r w:rsidR="00D22B6D" w:rsidRPr="00517A24">
        <w:t xml:space="preserve"> dividido em custos fixos, variáveis e de administração, </w:t>
      </w:r>
      <w:r w:rsidR="00B23EF7" w:rsidRPr="00517A24">
        <w:t xml:space="preserve">expressos em </w:t>
      </w:r>
      <w:r w:rsidR="00BC648E" w:rsidRPr="00517A24">
        <w:t>reais</w:t>
      </w:r>
      <w:r w:rsidR="00B23EF7" w:rsidRPr="00517A24">
        <w:t xml:space="preserve"> por hora efetiva de trabalho (</w:t>
      </w:r>
      <w:r w:rsidR="00BC648E" w:rsidRPr="00517A24">
        <w:t>R</w:t>
      </w:r>
      <w:r w:rsidR="00B23EF7" w:rsidRPr="00517A24">
        <w:t>$/</w:t>
      </w:r>
      <w:proofErr w:type="gramStart"/>
      <w:r w:rsidR="00B23EF7" w:rsidRPr="00517A24">
        <w:t>he</w:t>
      </w:r>
      <w:proofErr w:type="gramEnd"/>
      <w:r w:rsidR="00B23EF7" w:rsidRPr="00517A24">
        <w:t>).</w:t>
      </w:r>
      <w:r w:rsidRPr="00517A24">
        <w:t xml:space="preserve"> </w:t>
      </w:r>
      <w:r w:rsidR="000419A4" w:rsidRPr="00517A24">
        <w:t xml:space="preserve">O custo de produção </w:t>
      </w:r>
      <w:proofErr w:type="gramStart"/>
      <w:r w:rsidR="000419A4" w:rsidRPr="00517A24">
        <w:t>da motosserr</w:t>
      </w:r>
      <w:r w:rsidRPr="00517A24">
        <w:t>a</w:t>
      </w:r>
      <w:proofErr w:type="gramEnd"/>
      <w:r w:rsidRPr="00517A24">
        <w:t xml:space="preserve"> (</w:t>
      </w:r>
      <w:r w:rsidR="00BC648E" w:rsidRPr="00517A24">
        <w:t>R</w:t>
      </w:r>
      <w:r w:rsidRPr="00517A24">
        <w:t xml:space="preserve">$/m³) </w:t>
      </w:r>
      <w:r w:rsidR="000419A4" w:rsidRPr="00517A24">
        <w:t>foi obtido pela divisão dos custos operaci</w:t>
      </w:r>
      <w:r w:rsidR="00BC648E" w:rsidRPr="00517A24">
        <w:t>onais totais (R</w:t>
      </w:r>
      <w:r w:rsidR="000419A4" w:rsidRPr="00517A24">
        <w:t>$/he) pela produtividade</w:t>
      </w:r>
      <w:r w:rsidRPr="00517A24">
        <w:t xml:space="preserve"> do rebaixamento de toco</w:t>
      </w:r>
      <w:r w:rsidR="000419A4" w:rsidRPr="00517A24">
        <w:t xml:space="preserve"> (</w:t>
      </w:r>
      <w:r w:rsidR="00BC648E" w:rsidRPr="00517A24">
        <w:t>toco</w:t>
      </w:r>
      <w:r w:rsidR="000419A4" w:rsidRPr="00517A24">
        <w:t>/</w:t>
      </w:r>
      <w:proofErr w:type="spellStart"/>
      <w:r w:rsidR="000419A4" w:rsidRPr="00517A24">
        <w:t>he</w:t>
      </w:r>
      <w:proofErr w:type="spellEnd"/>
      <w:r w:rsidR="000419A4" w:rsidRPr="00517A24">
        <w:t xml:space="preserve">) da </w:t>
      </w:r>
      <w:r w:rsidRPr="00517A24">
        <w:t>máquina</w:t>
      </w:r>
      <w:r w:rsidR="000419A4" w:rsidRPr="00517A24">
        <w:t>.</w:t>
      </w:r>
    </w:p>
    <w:p w:rsidR="00C74EA8" w:rsidRPr="00517A24" w:rsidRDefault="00C74EA8" w:rsidP="00286F27">
      <w:pPr>
        <w:pStyle w:val="EngenharianaAgricultura"/>
      </w:pPr>
      <w:r w:rsidRPr="00517A24">
        <w:t xml:space="preserve">As seguintes premissas foram adotadas para o cálculo dos custos operacionais: (a) valor de aquisição </w:t>
      </w:r>
      <w:proofErr w:type="gramStart"/>
      <w:r w:rsidRPr="00517A24">
        <w:t>da motosserra</w:t>
      </w:r>
      <w:proofErr w:type="gramEnd"/>
      <w:r w:rsidRPr="00517A24">
        <w:t xml:space="preserve"> (R$ 2.800,00); (b) valor de revenda (R$ 280,00);  (c) taxas de juros (12 % ao ano) e seguros (4% ao ano); (d) vida útil estimada (5 anos); (e) horas de tralhado (8 horas/dia durante 300 dias/ano); (f) combustível (R$ 3,20/litro e consumo de 1,77 litros/hora);</w:t>
      </w:r>
      <w:r w:rsidR="008A5A19" w:rsidRPr="00517A24">
        <w:t xml:space="preserve"> (g) óleo lubrificante (R$ 2,15/litro e consumo de 0,99 litro/hora); (h) manutenção e reparos (R$ 1,25/hora); (i) </w:t>
      </w:r>
      <w:proofErr w:type="spellStart"/>
      <w:r w:rsidR="008A5A19" w:rsidRPr="00517A24">
        <w:t>EPI’s</w:t>
      </w:r>
      <w:proofErr w:type="spellEnd"/>
      <w:r w:rsidR="008A5A19" w:rsidRPr="00517A24">
        <w:t xml:space="preserve"> (R$0,28/hora); (j) materiais auxiliares - sabre, corrente e limas (R$0,32/hora); e (k) mão de obra operacional (salário do operador de R$ 935,00/mês + encargos e despesas socais).</w:t>
      </w:r>
    </w:p>
    <w:p w:rsidR="00B23EF7" w:rsidRDefault="00B23EF7" w:rsidP="00286F27">
      <w:pPr>
        <w:pStyle w:val="EngenharianaAgricultura"/>
      </w:pPr>
    </w:p>
    <w:p w:rsidR="00B23EF7" w:rsidRDefault="00B23EF7" w:rsidP="00594C09">
      <w:pPr>
        <w:pStyle w:val="Ttulo1"/>
      </w:pPr>
      <w:bookmarkStart w:id="2" w:name="_Toc271035760"/>
      <w:r w:rsidRPr="00517A24">
        <w:lastRenderedPageBreak/>
        <w:t>RESULTADOS E DISCUSSÃO</w:t>
      </w:r>
      <w:bookmarkEnd w:id="2"/>
    </w:p>
    <w:p w:rsidR="00594C09" w:rsidRPr="00594C09" w:rsidRDefault="00594C09" w:rsidP="00594C09">
      <w:pPr>
        <w:pStyle w:val="EngenharianaAgricultura"/>
      </w:pPr>
    </w:p>
    <w:p w:rsidR="00D54AA2" w:rsidRDefault="00B62E0B" w:rsidP="00286F27">
      <w:pPr>
        <w:pStyle w:val="EngenharianaAgricultura"/>
      </w:pPr>
      <w:r>
        <w:t>No Quadro</w:t>
      </w:r>
      <w:r w:rsidR="00952514" w:rsidRPr="00517A24">
        <w:t xml:space="preserve"> </w:t>
      </w:r>
      <w:proofErr w:type="gramStart"/>
      <w:r w:rsidR="00952514" w:rsidRPr="00517A24">
        <w:t>1</w:t>
      </w:r>
      <w:proofErr w:type="gramEnd"/>
      <w:r w:rsidR="00952514" w:rsidRPr="00517A24">
        <w:t xml:space="preserve"> encontram-se os resultados dos ensaios de caracterização e classificação das amostras de solo. As áreas, AR1 e AR2 estão localizadas no mesmo sítio sendo classificadas pelo </w:t>
      </w:r>
      <w:r w:rsidR="00CE4EC1" w:rsidRPr="00517A24">
        <w:t xml:space="preserve">classificado no Sistema Brasileiro de Classificação de </w:t>
      </w:r>
      <w:r w:rsidR="00CE4EC1" w:rsidRPr="00655D03">
        <w:t>Solos (Embrapa, 1999), como</w:t>
      </w:r>
      <w:r w:rsidR="00CE4EC1" w:rsidRPr="00517A24">
        <w:t xml:space="preserve"> </w:t>
      </w:r>
      <w:proofErr w:type="spellStart"/>
      <w:r w:rsidR="00CE4EC1" w:rsidRPr="00517A24">
        <w:t>Latossolo</w:t>
      </w:r>
      <w:proofErr w:type="spellEnd"/>
      <w:r w:rsidR="00CE4EC1" w:rsidRPr="00517A24">
        <w:t xml:space="preserve"> Vermelho-Amarelo distrófico típico </w:t>
      </w:r>
      <w:proofErr w:type="gramStart"/>
      <w:r w:rsidR="00CE4EC1" w:rsidRPr="00517A24">
        <w:t>A moderado</w:t>
      </w:r>
      <w:proofErr w:type="gramEnd"/>
      <w:r w:rsidR="00CE4EC1" w:rsidRPr="00517A24">
        <w:t xml:space="preserve"> textura muito argilosa, houve predominância da fração argila, com variação de </w:t>
      </w:r>
      <w:r w:rsidR="00D54AA2" w:rsidRPr="00517A24">
        <w:t>60,6 a 66,2 %</w:t>
      </w:r>
      <w:r w:rsidR="002054D8" w:rsidRPr="00517A24">
        <w:t xml:space="preserve"> (camada</w:t>
      </w:r>
      <w:r w:rsidR="00D54AA2" w:rsidRPr="00517A24">
        <w:t xml:space="preserve"> de 0-10 cm</w:t>
      </w:r>
      <w:r w:rsidR="002054D8" w:rsidRPr="00517A24">
        <w:t>)</w:t>
      </w:r>
      <w:r w:rsidR="00D54AA2" w:rsidRPr="00517A24">
        <w:t xml:space="preserve"> e de 69</w:t>
      </w:r>
      <w:r w:rsidR="00CE4EC1" w:rsidRPr="00517A24">
        <w:t>,0</w:t>
      </w:r>
      <w:r w:rsidR="00D54AA2" w:rsidRPr="00517A24">
        <w:t xml:space="preserve"> a 72</w:t>
      </w:r>
      <w:r w:rsidR="00CE4EC1" w:rsidRPr="00517A24">
        <w:t>,0</w:t>
      </w:r>
      <w:r w:rsidR="00D54AA2" w:rsidRPr="00517A24">
        <w:t> %</w:t>
      </w:r>
      <w:r w:rsidR="00CE4EC1" w:rsidRPr="00517A24">
        <w:t xml:space="preserve"> (</w:t>
      </w:r>
      <w:r w:rsidR="002054D8" w:rsidRPr="00517A24">
        <w:t xml:space="preserve">camada de </w:t>
      </w:r>
      <w:r w:rsidR="00D54AA2" w:rsidRPr="00517A24">
        <w:t>10-30</w:t>
      </w:r>
      <w:r w:rsidR="002054D8" w:rsidRPr="00517A24">
        <w:t> </w:t>
      </w:r>
      <w:r w:rsidR="00D54AA2" w:rsidRPr="00517A24">
        <w:t>cm</w:t>
      </w:r>
      <w:r w:rsidR="002054D8" w:rsidRPr="00517A24">
        <w:t>)</w:t>
      </w:r>
      <w:r w:rsidR="00D54AA2" w:rsidRPr="00517A24">
        <w:t>. A</w:t>
      </w:r>
      <w:r w:rsidR="002054D8" w:rsidRPr="00517A24">
        <w:t>s</w:t>
      </w:r>
      <w:r w:rsidR="00D54AA2" w:rsidRPr="00517A24">
        <w:t xml:space="preserve"> porcentage</w:t>
      </w:r>
      <w:r w:rsidR="002054D8" w:rsidRPr="00517A24">
        <w:t>ns</w:t>
      </w:r>
      <w:r w:rsidR="00D54AA2" w:rsidRPr="00517A24">
        <w:t xml:space="preserve"> de areia varia</w:t>
      </w:r>
      <w:r w:rsidR="00CE4EC1" w:rsidRPr="00517A24">
        <w:t xml:space="preserve">ram </w:t>
      </w:r>
      <w:r w:rsidR="00D54AA2" w:rsidRPr="00517A24">
        <w:t xml:space="preserve">de 18,5 a 23,9 % </w:t>
      </w:r>
      <w:r w:rsidR="00CE4EC1" w:rsidRPr="00517A24">
        <w:t xml:space="preserve">(camada </w:t>
      </w:r>
      <w:r w:rsidR="00D54AA2" w:rsidRPr="00517A24">
        <w:t>de 0-</w:t>
      </w:r>
      <w:r w:rsidR="002054D8" w:rsidRPr="00517A24">
        <w:t>1</w:t>
      </w:r>
      <w:r w:rsidR="00D54AA2" w:rsidRPr="00517A24">
        <w:t>0 cm</w:t>
      </w:r>
      <w:r w:rsidR="00CE4EC1" w:rsidRPr="00517A24">
        <w:t>)</w:t>
      </w:r>
      <w:r w:rsidR="00D54AA2" w:rsidRPr="00517A24">
        <w:t xml:space="preserve"> e de 14,5 a 15,8 % </w:t>
      </w:r>
      <w:r w:rsidR="00CE4EC1" w:rsidRPr="00517A24">
        <w:t xml:space="preserve">(camada de </w:t>
      </w:r>
      <w:r w:rsidR="00D54AA2" w:rsidRPr="00517A24">
        <w:t>10</w:t>
      </w:r>
      <w:r w:rsidR="00CE4EC1" w:rsidRPr="00517A24">
        <w:t>-</w:t>
      </w:r>
      <w:r w:rsidR="00D54AA2" w:rsidRPr="00517A24">
        <w:t>30 cm</w:t>
      </w:r>
      <w:r w:rsidR="00CE4EC1" w:rsidRPr="00517A24">
        <w:t>)</w:t>
      </w:r>
      <w:r w:rsidR="00D54AA2" w:rsidRPr="00517A24">
        <w:t xml:space="preserve">. </w:t>
      </w:r>
      <w:r w:rsidR="00CE4EC1" w:rsidRPr="00517A24">
        <w:t xml:space="preserve">Na fração </w:t>
      </w:r>
      <w:r w:rsidR="00D54AA2" w:rsidRPr="00517A24">
        <w:t>silte</w:t>
      </w:r>
      <w:r w:rsidR="00CE4EC1" w:rsidRPr="00517A24">
        <w:t xml:space="preserve"> a variação foi </w:t>
      </w:r>
      <w:r w:rsidR="00D54AA2" w:rsidRPr="00517A24">
        <w:t>de 15,1 a 15,8 %</w:t>
      </w:r>
      <w:r w:rsidR="00CE4EC1" w:rsidRPr="00517A24">
        <w:t xml:space="preserve"> (camada de 0-10 cm)</w:t>
      </w:r>
      <w:r w:rsidR="00D54AA2" w:rsidRPr="00517A24">
        <w:t xml:space="preserve"> e de 12,2 a 16,2 %</w:t>
      </w:r>
      <w:r w:rsidR="00CE4EC1" w:rsidRPr="00517A24">
        <w:t xml:space="preserve"> (camada de </w:t>
      </w:r>
      <w:r w:rsidR="00D54AA2" w:rsidRPr="00517A24">
        <w:t>10</w:t>
      </w:r>
      <w:r w:rsidR="00CE4EC1" w:rsidRPr="00517A24">
        <w:t>-</w:t>
      </w:r>
      <w:r w:rsidR="00D54AA2" w:rsidRPr="00517A24">
        <w:t>30 cm</w:t>
      </w:r>
      <w:r w:rsidR="00CE4EC1" w:rsidRPr="00517A24">
        <w:t>)</w:t>
      </w:r>
      <w:r w:rsidR="00D54AA2" w:rsidRPr="00517A24">
        <w:t>.</w:t>
      </w:r>
      <w:r w:rsidR="002054D8" w:rsidRPr="00517A24">
        <w:t xml:space="preserve"> </w:t>
      </w:r>
    </w:p>
    <w:p w:rsidR="00B62E0B" w:rsidRDefault="00B62E0B" w:rsidP="00286F27">
      <w:pPr>
        <w:pStyle w:val="EngenharianaAgricultura"/>
      </w:pPr>
    </w:p>
    <w:p w:rsidR="00B62E0B" w:rsidRPr="00517A24" w:rsidRDefault="00B62E0B" w:rsidP="00B62E0B">
      <w:pPr>
        <w:pStyle w:val="LegentaQuadro-EngAgric"/>
      </w:pPr>
      <w:r w:rsidRPr="003D1F10">
        <w:t>Índices físicos e classificação dos solos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4"/>
        <w:gridCol w:w="2464"/>
        <w:gridCol w:w="2864"/>
      </w:tblGrid>
      <w:tr w:rsidR="00B62E0B" w:rsidRPr="00F32950" w:rsidTr="00CE2C94">
        <w:trPr>
          <w:trHeight w:val="277"/>
          <w:jc w:val="center"/>
        </w:trPr>
        <w:tc>
          <w:tcPr>
            <w:tcW w:w="1667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Propriedade analisada</w:t>
            </w:r>
          </w:p>
        </w:tc>
        <w:tc>
          <w:tcPr>
            <w:tcW w:w="23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Camada de Solo</w:t>
            </w:r>
          </w:p>
        </w:tc>
      </w:tr>
      <w:tr w:rsidR="00B62E0B" w:rsidRPr="00F32950" w:rsidTr="00CE2C94">
        <w:trPr>
          <w:trHeight w:val="277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0-10 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10-30 cm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Argila (Φ ≤ 0,002 mm)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64,17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70,60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Silte (0,002 &lt; Φ ≤ 0,06 mm)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15,47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13,93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 xml:space="preserve">Areia (0,06 &lt; Φ ≤ </w:t>
            </w:r>
            <w:proofErr w:type="gramStart"/>
            <w:r w:rsidRPr="00F32950">
              <w:rPr>
                <w:sz w:val="20"/>
                <w:szCs w:val="20"/>
              </w:rPr>
              <w:t>2</w:t>
            </w:r>
            <w:proofErr w:type="gramEnd"/>
            <w:r w:rsidRPr="00F32950">
              <w:rPr>
                <w:sz w:val="20"/>
                <w:szCs w:val="20"/>
              </w:rPr>
              <w:t xml:space="preserve"> mm)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20,33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15,37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LL (%)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56,93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54,13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LP (%)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37,33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35,23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IP (%)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19,60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18,87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sym w:font="Symbol" w:char="F067"/>
            </w:r>
            <w:r w:rsidRPr="00F32950">
              <w:rPr>
                <w:sz w:val="20"/>
                <w:szCs w:val="20"/>
              </w:rPr>
              <w:t>s (g/cm³)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2,66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Classificação MCT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LG’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LG’</w:t>
            </w:r>
          </w:p>
        </w:tc>
      </w:tr>
      <w:tr w:rsidR="00B62E0B" w:rsidRPr="00F32950" w:rsidTr="00CE2C94">
        <w:trPr>
          <w:trHeight w:val="370"/>
          <w:jc w:val="center"/>
        </w:trPr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left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Classificação Textural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Argilosa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2E0B" w:rsidRPr="00F32950" w:rsidRDefault="00B62E0B" w:rsidP="00A4441A">
            <w:pPr>
              <w:pStyle w:val="EngenharianaAgricultura"/>
              <w:jc w:val="center"/>
              <w:rPr>
                <w:sz w:val="20"/>
                <w:szCs w:val="20"/>
              </w:rPr>
            </w:pPr>
            <w:r w:rsidRPr="00F32950">
              <w:rPr>
                <w:sz w:val="20"/>
                <w:szCs w:val="20"/>
              </w:rPr>
              <w:t>Argilosa</w:t>
            </w:r>
          </w:p>
        </w:tc>
      </w:tr>
    </w:tbl>
    <w:p w:rsidR="00B62E0B" w:rsidRDefault="00B62E0B" w:rsidP="00B62E0B">
      <w:pPr>
        <w:pStyle w:val="EngenharianaAgricultura"/>
        <w:ind w:firstLine="0"/>
      </w:pPr>
      <w:r w:rsidRPr="001E0730">
        <w:t xml:space="preserve">Em que: LL – limite de liquidez; LP – limite de plasticidade; IP – índice de plasticidade; </w:t>
      </w:r>
      <w:r w:rsidRPr="001E0730">
        <w:sym w:font="Symbol" w:char="F067"/>
      </w:r>
      <w:r w:rsidRPr="001E0730">
        <w:t>s – massa específica dos grãos</w:t>
      </w:r>
      <w:r>
        <w:t>.</w:t>
      </w:r>
      <w:r w:rsidRPr="001E0730">
        <w:tab/>
      </w:r>
    </w:p>
    <w:p w:rsidR="00B62E0B" w:rsidRPr="00517A24" w:rsidRDefault="00B62E0B" w:rsidP="00286F27">
      <w:pPr>
        <w:pStyle w:val="EngenharianaAgricultura"/>
      </w:pPr>
    </w:p>
    <w:p w:rsidR="00D54AA2" w:rsidRPr="00655D03" w:rsidRDefault="00D54AA2" w:rsidP="00286F27">
      <w:pPr>
        <w:pStyle w:val="EngenharianaAgricultura"/>
      </w:pPr>
      <w:r w:rsidRPr="00517A24">
        <w:t>Os limites de liquidez (LL) e de plasticidade (LP) obtidos foram altos, variando de 52,7 a 59,6 % e de 34,7 a 38</w:t>
      </w:r>
      <w:r w:rsidR="00EA7017" w:rsidRPr="00517A24">
        <w:t>,0</w:t>
      </w:r>
      <w:r w:rsidRPr="00517A24">
        <w:t xml:space="preserve"> %, </w:t>
      </w:r>
      <w:r w:rsidRPr="00655D03">
        <w:t xml:space="preserve">respectivamente. Estes valores refletiram no alto valor do Índice de Plasticidade (IP), que variou de 17,6 a 22 %. Segundo </w:t>
      </w:r>
      <w:proofErr w:type="spellStart"/>
      <w:r w:rsidRPr="00655D03">
        <w:t>Caputo</w:t>
      </w:r>
      <w:proofErr w:type="spellEnd"/>
      <w:r w:rsidRPr="00655D03">
        <w:t xml:space="preserve"> (1988) os solos com IP superior a 15 % são considerados altamente plásticos.</w:t>
      </w:r>
    </w:p>
    <w:p w:rsidR="00D54AA2" w:rsidRPr="00517A24" w:rsidRDefault="00D54AA2" w:rsidP="00286F27">
      <w:pPr>
        <w:pStyle w:val="EngenharianaAgricultura"/>
      </w:pPr>
      <w:r w:rsidRPr="00655D03">
        <w:t>Observ</w:t>
      </w:r>
      <w:r w:rsidR="00A76DED" w:rsidRPr="00655D03">
        <w:t>ou</w:t>
      </w:r>
      <w:r w:rsidRPr="00655D03">
        <w:t>-se também que nas amostras de solo de 0-10 cm a massa específica dos grãos (</w:t>
      </w:r>
      <w:r w:rsidRPr="00655D03">
        <w:sym w:font="Symbol" w:char="F067"/>
      </w:r>
      <w:r w:rsidRPr="00655D03">
        <w:t>s) foi ligeiramente menor que as mesmas amostras na profundidade 10-30 cm. Entretanto, es</w:t>
      </w:r>
      <w:r w:rsidR="007B14D1" w:rsidRPr="00655D03">
        <w:t>s</w:t>
      </w:r>
      <w:r w:rsidRPr="00655D03">
        <w:t xml:space="preserve">es valores estão abaixo do encontrado para solos no Brasil, possuindo minerais leves (KIEHL, 1979). Costa (2004), porém, mencionou que nos solos minerais a densidade real </w:t>
      </w:r>
      <w:r w:rsidRPr="00655D03">
        <w:lastRenderedPageBreak/>
        <w:t>situa-se em torno de 2,65, mas pode ser inferior a isto no</w:t>
      </w:r>
      <w:r w:rsidRPr="00517A24">
        <w:t xml:space="preserve"> caso de horizontes com teor de matéria orgânica relativamente alta, dado que a matéria orgânica possui densidade real menor que as partículas minerais.</w:t>
      </w:r>
    </w:p>
    <w:p w:rsidR="00D54AA2" w:rsidRDefault="00D54AA2" w:rsidP="00286F27">
      <w:pPr>
        <w:pStyle w:val="EngenharianaAgricultura"/>
      </w:pPr>
      <w:r w:rsidRPr="00517A24">
        <w:t>Com relação à classificação dos solos, pela metodologia MCT, todas as amostras foram caracterizadas como altamente plásticas, com comportamento argiloso laterítico (LG’), pela alta contração observada; e pelo método do triângulo textural foram caracterizadas como muito argilosas, sem distinção e profundidades.</w:t>
      </w:r>
    </w:p>
    <w:p w:rsidR="00F268BE" w:rsidRDefault="00E63604" w:rsidP="00286F27">
      <w:pPr>
        <w:pStyle w:val="EngenharianaAgricultura"/>
      </w:pPr>
      <w:r w:rsidRPr="00517A24">
        <w:t xml:space="preserve">Na Figura 2 encontram-se os </w:t>
      </w:r>
      <w:r w:rsidR="00A6436B" w:rsidRPr="00517A24">
        <w:t xml:space="preserve">resultados </w:t>
      </w:r>
      <w:r w:rsidRPr="00517A24">
        <w:t xml:space="preserve">da </w:t>
      </w:r>
      <w:r w:rsidR="00D54AA2" w:rsidRPr="00517A24">
        <w:t>resistência à penetração</w:t>
      </w:r>
      <w:r w:rsidRPr="00517A24">
        <w:t xml:space="preserve"> (RP) dos solos das áreas de estudo</w:t>
      </w:r>
      <w:r w:rsidR="00A6436B" w:rsidRPr="00517A24">
        <w:t xml:space="preserve"> e a comparação, pelo teste F, dos dados obtidos para </w:t>
      </w:r>
      <w:r w:rsidR="00F268BE" w:rsidRPr="00517A24">
        <w:t xml:space="preserve">cada área. </w:t>
      </w:r>
      <w:r w:rsidRPr="00517A24">
        <w:t xml:space="preserve">Os valores de RP aumentaram gradativamente em </w:t>
      </w:r>
      <w:r w:rsidRPr="00655D03">
        <w:t>função de maior profundidade n</w:t>
      </w:r>
      <w:r w:rsidR="00D54AA2" w:rsidRPr="00655D03">
        <w:t>o solo até a camada de 30</w:t>
      </w:r>
      <w:r w:rsidR="00A76DED" w:rsidRPr="00655D03">
        <w:t>-35</w:t>
      </w:r>
      <w:r w:rsidR="00D54AA2" w:rsidRPr="00655D03">
        <w:t xml:space="preserve"> cm</w:t>
      </w:r>
      <w:r w:rsidR="00A76DED" w:rsidRPr="00655D03">
        <w:t xml:space="preserve"> (AR1) e 25-30 cm (AR2)</w:t>
      </w:r>
      <w:r w:rsidRPr="00655D03">
        <w:t xml:space="preserve">, a </w:t>
      </w:r>
      <w:r w:rsidR="00D54AA2" w:rsidRPr="00655D03">
        <w:t xml:space="preserve">partir desse ponto, </w:t>
      </w:r>
      <w:r w:rsidRPr="00655D03">
        <w:t xml:space="preserve">foram observados </w:t>
      </w:r>
      <w:r w:rsidR="00D54AA2" w:rsidRPr="00655D03">
        <w:t>decréscimo</w:t>
      </w:r>
      <w:r w:rsidRPr="00655D03">
        <w:t>s nos valores</w:t>
      </w:r>
      <w:r w:rsidR="00D54AA2" w:rsidRPr="00655D03">
        <w:t xml:space="preserve"> da resistência até a camada de </w:t>
      </w:r>
      <w:r w:rsidR="00A76DED" w:rsidRPr="00655D03">
        <w:t>50-</w:t>
      </w:r>
      <w:r w:rsidR="00D54AA2" w:rsidRPr="00655D03">
        <w:t>5</w:t>
      </w:r>
      <w:r w:rsidRPr="00655D03">
        <w:t>5</w:t>
      </w:r>
      <w:r w:rsidR="00D54AA2" w:rsidRPr="00655D03">
        <w:t xml:space="preserve"> cm. </w:t>
      </w:r>
      <w:proofErr w:type="spellStart"/>
      <w:r w:rsidR="00D54AA2" w:rsidRPr="00655D03">
        <w:t>Resck</w:t>
      </w:r>
      <w:proofErr w:type="spellEnd"/>
      <w:r w:rsidR="00D54AA2" w:rsidRPr="00655D03">
        <w:t xml:space="preserve"> (2005) relatou que a RP aumenta com a profundidade do solo no Cerrado.</w:t>
      </w:r>
    </w:p>
    <w:p w:rsidR="00B93C04" w:rsidRDefault="00B93C04" w:rsidP="00B93C04">
      <w:pPr>
        <w:pStyle w:val="EngenharianaAgricultura"/>
      </w:pPr>
      <w:r w:rsidRPr="00517A24">
        <w:t xml:space="preserve">Os valores máximos de RP observados na AR1 e na AR2 foram de 3,08 </w:t>
      </w:r>
      <w:proofErr w:type="spellStart"/>
      <w:proofErr w:type="gramStart"/>
      <w:r w:rsidRPr="00517A24">
        <w:t>MPa</w:t>
      </w:r>
      <w:proofErr w:type="spellEnd"/>
      <w:proofErr w:type="gramEnd"/>
      <w:r w:rsidRPr="00517A24">
        <w:t xml:space="preserve"> (camadas de solo de 30-35 cm e </w:t>
      </w:r>
      <w:r w:rsidRPr="008C1FF4">
        <w:t xml:space="preserve">35-40 cm) e 3,24 </w:t>
      </w:r>
      <w:proofErr w:type="spellStart"/>
      <w:r w:rsidRPr="008C1FF4">
        <w:t>MPa</w:t>
      </w:r>
      <w:proofErr w:type="spellEnd"/>
      <w:r w:rsidRPr="008C1FF4">
        <w:t xml:space="preserve"> (camada de solo de 25-30 cm), respectivamente, </w:t>
      </w:r>
      <w:r w:rsidRPr="00655D03">
        <w:t xml:space="preserve">sendo os demais valores inferiores a 3 </w:t>
      </w:r>
      <w:proofErr w:type="spellStart"/>
      <w:r w:rsidRPr="00655D03">
        <w:t>MPa</w:t>
      </w:r>
      <w:proofErr w:type="spellEnd"/>
      <w:r w:rsidRPr="00655D03">
        <w:t xml:space="preserve">. Segundo </w:t>
      </w:r>
      <w:proofErr w:type="spellStart"/>
      <w:r w:rsidRPr="00655D03">
        <w:t>Zou</w:t>
      </w:r>
      <w:proofErr w:type="spellEnd"/>
      <w:r w:rsidRPr="00655D03">
        <w:t xml:space="preserve"> </w:t>
      </w:r>
      <w:proofErr w:type="gramStart"/>
      <w:r w:rsidRPr="00655D03">
        <w:t>et</w:t>
      </w:r>
      <w:proofErr w:type="gramEnd"/>
      <w:r w:rsidRPr="00655D03">
        <w:t xml:space="preserve"> al., (2000), valores de RP superiores a 3 </w:t>
      </w:r>
      <w:proofErr w:type="spellStart"/>
      <w:r w:rsidRPr="00655D03">
        <w:t>MPa</w:t>
      </w:r>
      <w:proofErr w:type="spellEnd"/>
      <w:r w:rsidRPr="00655D03">
        <w:t xml:space="preserve"> são considerados limitantes ao desenvolvimento das espécies florestais. Pinheiro (2008) observou valores de RP em </w:t>
      </w:r>
      <w:proofErr w:type="spellStart"/>
      <w:r w:rsidRPr="00655D03">
        <w:t>Cambissolo</w:t>
      </w:r>
      <w:proofErr w:type="spellEnd"/>
      <w:r w:rsidRPr="00655D03">
        <w:t xml:space="preserve"> no Cerrado menores que </w:t>
      </w:r>
      <w:proofErr w:type="gramStart"/>
      <w:r w:rsidRPr="00655D03">
        <w:t>3</w:t>
      </w:r>
      <w:proofErr w:type="gramEnd"/>
      <w:r w:rsidRPr="00655D03">
        <w:t xml:space="preserve"> </w:t>
      </w:r>
      <w:proofErr w:type="spellStart"/>
      <w:r w:rsidRPr="00655D03">
        <w:t>MPa</w:t>
      </w:r>
      <w:proofErr w:type="spellEnd"/>
      <w:r w:rsidRPr="00655D03">
        <w:t>.</w:t>
      </w:r>
      <w:r>
        <w:t xml:space="preserve"> </w:t>
      </w:r>
      <w:r w:rsidRPr="00655D03">
        <w:t xml:space="preserve">Morais (2009), avaliando a RP em </w:t>
      </w:r>
      <w:proofErr w:type="spellStart"/>
      <w:r w:rsidRPr="00655D03">
        <w:t>Latossolo</w:t>
      </w:r>
      <w:proofErr w:type="spellEnd"/>
      <w:r w:rsidRPr="00655D03">
        <w:t xml:space="preserve"> em Cerrado submetido a distúrbios </w:t>
      </w:r>
      <w:proofErr w:type="spellStart"/>
      <w:r w:rsidRPr="00655D03">
        <w:t>antrópicos</w:t>
      </w:r>
      <w:proofErr w:type="spellEnd"/>
      <w:r w:rsidRPr="00655D03">
        <w:t>,</w:t>
      </w:r>
      <w:r w:rsidRPr="00517A24">
        <w:t xml:space="preserve"> também, não observou valores de RP superiores a </w:t>
      </w:r>
      <w:proofErr w:type="gramStart"/>
      <w:r w:rsidRPr="00517A24">
        <w:t>3</w:t>
      </w:r>
      <w:proofErr w:type="gramEnd"/>
      <w:r w:rsidRPr="00517A24">
        <w:t> </w:t>
      </w:r>
      <w:proofErr w:type="spellStart"/>
      <w:r w:rsidRPr="00517A24">
        <w:t>MPa</w:t>
      </w:r>
      <w:proofErr w:type="spellEnd"/>
      <w:r w:rsidRPr="00517A24">
        <w:t>.</w:t>
      </w:r>
    </w:p>
    <w:p w:rsidR="00B93C04" w:rsidRDefault="00B93C04" w:rsidP="00B93C04">
      <w:pPr>
        <w:pStyle w:val="EngenharianaAgricultura"/>
      </w:pPr>
      <w:r w:rsidRPr="00517A24">
        <w:t>Não houve diferença significativa ao nível de 5 % de probabilidade entre as duas áreas da camada de 15-20 até a camada de 40-45 cm. Nas demais camadas houve significância, com tendência a maiores valores de RP para AR1, devido ao fato de maior tempo de exposição do solo da AR2 às intempéries climáticas e, também, à regeneração da vegetação por brotações de tocos e raízes observada na AR2.</w:t>
      </w: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p w:rsidR="00B93C04" w:rsidRDefault="00B93C04" w:rsidP="00286F27">
      <w:pPr>
        <w:pStyle w:val="EngenharianaAgricultura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5"/>
      </w:tblGrid>
      <w:tr w:rsidR="00B93C04" w:rsidTr="00FC6F12">
        <w:trPr>
          <w:trHeight w:val="4626"/>
        </w:trPr>
        <w:tc>
          <w:tcPr>
            <w:tcW w:w="8895" w:type="dxa"/>
          </w:tcPr>
          <w:p w:rsidR="00B93C04" w:rsidRPr="007E0805" w:rsidRDefault="00B93C04" w:rsidP="00FC6F12">
            <w:pPr>
              <w:tabs>
                <w:tab w:val="left" w:pos="284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0805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330200</wp:posOffset>
                  </wp:positionV>
                  <wp:extent cx="4321810" cy="2466975"/>
                  <wp:effectExtent l="0" t="0" r="0" b="0"/>
                  <wp:wrapTight wrapText="bothSides">
                    <wp:wrapPolygon edited="0">
                      <wp:start x="1904" y="667"/>
                      <wp:lineTo x="1809" y="3336"/>
                      <wp:lineTo x="762" y="4170"/>
                      <wp:lineTo x="762" y="10842"/>
                      <wp:lineTo x="2095" y="11342"/>
                      <wp:lineTo x="1809" y="12343"/>
                      <wp:lineTo x="1714" y="14344"/>
                      <wp:lineTo x="3428" y="16680"/>
                      <wp:lineTo x="3713" y="16846"/>
                      <wp:lineTo x="7712" y="19348"/>
                      <wp:lineTo x="7902" y="19849"/>
                      <wp:lineTo x="10473" y="20015"/>
                      <wp:lineTo x="14853" y="20015"/>
                      <wp:lineTo x="16091" y="20015"/>
                      <wp:lineTo x="16186" y="20015"/>
                      <wp:lineTo x="16186" y="19348"/>
                      <wp:lineTo x="18280" y="19348"/>
                      <wp:lineTo x="20375" y="18014"/>
                      <wp:lineTo x="20565" y="15178"/>
                      <wp:lineTo x="19613" y="15012"/>
                      <wp:lineTo x="2952" y="14011"/>
                      <wp:lineTo x="9045" y="14011"/>
                      <wp:lineTo x="20470" y="12343"/>
                      <wp:lineTo x="20375" y="11342"/>
                      <wp:lineTo x="21422" y="9341"/>
                      <wp:lineTo x="21232" y="8840"/>
                      <wp:lineTo x="19423" y="8673"/>
                      <wp:lineTo x="17233" y="6005"/>
                      <wp:lineTo x="17328" y="5004"/>
                      <wp:lineTo x="15329" y="4170"/>
                      <wp:lineTo x="10664" y="3336"/>
                      <wp:lineTo x="2856" y="667"/>
                      <wp:lineTo x="1904" y="667"/>
                    </wp:wrapPolygon>
                  </wp:wrapTight>
                  <wp:docPr id="3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Pr="007E08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AR1</w:t>
            </w:r>
          </w:p>
        </w:tc>
      </w:tr>
      <w:tr w:rsidR="00B93C04" w:rsidTr="00FC6F12">
        <w:trPr>
          <w:trHeight w:val="4266"/>
        </w:trPr>
        <w:tc>
          <w:tcPr>
            <w:tcW w:w="8895" w:type="dxa"/>
          </w:tcPr>
          <w:p w:rsidR="00B93C04" w:rsidRPr="007E0805" w:rsidRDefault="00B93C04" w:rsidP="00FC6F12">
            <w:pPr>
              <w:tabs>
                <w:tab w:val="left" w:pos="284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08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AR2</w:t>
            </w:r>
            <w:r w:rsidRPr="007E0805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399415</wp:posOffset>
                  </wp:positionV>
                  <wp:extent cx="4312920" cy="2449830"/>
                  <wp:effectExtent l="0" t="0" r="0" b="0"/>
                  <wp:wrapTight wrapText="bothSides">
                    <wp:wrapPolygon edited="0">
                      <wp:start x="1908" y="672"/>
                      <wp:lineTo x="1813" y="3359"/>
                      <wp:lineTo x="763" y="4031"/>
                      <wp:lineTo x="763" y="11421"/>
                      <wp:lineTo x="1717" y="12261"/>
                      <wp:lineTo x="1717" y="14445"/>
                      <wp:lineTo x="3530" y="16796"/>
                      <wp:lineTo x="7823" y="19484"/>
                      <wp:lineTo x="7919" y="19820"/>
                      <wp:lineTo x="11353" y="19988"/>
                      <wp:lineTo x="14883" y="19988"/>
                      <wp:lineTo x="16124" y="19988"/>
                      <wp:lineTo x="18032" y="19484"/>
                      <wp:lineTo x="20417" y="17972"/>
                      <wp:lineTo x="20608" y="15117"/>
                      <wp:lineTo x="19654" y="14949"/>
                      <wp:lineTo x="2958" y="14109"/>
                      <wp:lineTo x="6869" y="14109"/>
                      <wp:lineTo x="20417" y="12093"/>
                      <wp:lineTo x="20322" y="11421"/>
                      <wp:lineTo x="21466" y="10246"/>
                      <wp:lineTo x="21180" y="9238"/>
                      <wp:lineTo x="18318" y="8734"/>
                      <wp:lineTo x="18032" y="8062"/>
                      <wp:lineTo x="15647" y="5543"/>
                      <wp:lineTo x="12212" y="3527"/>
                      <wp:lineTo x="10686" y="3359"/>
                      <wp:lineTo x="2862" y="672"/>
                      <wp:lineTo x="1908" y="672"/>
                    </wp:wrapPolygon>
                  </wp:wrapTight>
                  <wp:docPr id="4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</w:tbl>
    <w:p w:rsidR="0040264D" w:rsidRPr="00517A24" w:rsidRDefault="0040264D" w:rsidP="00286F27">
      <w:pPr>
        <w:pStyle w:val="EngenharianaAgricultura"/>
      </w:pPr>
    </w:p>
    <w:p w:rsidR="00766689" w:rsidRPr="008C1FF4" w:rsidRDefault="00766689" w:rsidP="00A179E7">
      <w:pPr>
        <w:pStyle w:val="LegendaFigura-EngAgric"/>
      </w:pPr>
      <w:r w:rsidRPr="008C1FF4">
        <w:t xml:space="preserve">Valores médios, mínimos e máximos de resistência </w:t>
      </w:r>
      <w:proofErr w:type="gramStart"/>
      <w:r w:rsidRPr="008C1FF4">
        <w:t>a</w:t>
      </w:r>
      <w:proofErr w:type="gramEnd"/>
      <w:r w:rsidRPr="008C1FF4">
        <w:t xml:space="preserve"> penetração do solo das áreas AR1 e AR2 em função da profundidade do solo. Médias seguidas pela mesma letra, </w:t>
      </w:r>
      <w:r w:rsidR="001163EB" w:rsidRPr="008C1FF4">
        <w:t>par</w:t>
      </w:r>
      <w:r w:rsidRPr="008C1FF4">
        <w:t xml:space="preserve">a </w:t>
      </w:r>
      <w:r w:rsidR="001163EB" w:rsidRPr="008C1FF4">
        <w:t xml:space="preserve">a </w:t>
      </w:r>
      <w:r w:rsidRPr="008C1FF4">
        <w:t>mesma profundidade d</w:t>
      </w:r>
      <w:r w:rsidR="001163EB" w:rsidRPr="008C1FF4">
        <w:t xml:space="preserve">as </w:t>
      </w:r>
      <w:r w:rsidRPr="008C1FF4">
        <w:t>área</w:t>
      </w:r>
      <w:r w:rsidR="001163EB" w:rsidRPr="008C1FF4">
        <w:t>s de estudo</w:t>
      </w:r>
      <w:r w:rsidRPr="008C1FF4">
        <w:t>, não diferem estatisticamente ao nível de 5 % de significância.</w:t>
      </w:r>
    </w:p>
    <w:p w:rsidR="00766689" w:rsidRPr="00517A24" w:rsidRDefault="00766689" w:rsidP="00286F27">
      <w:pPr>
        <w:pStyle w:val="EngenharianaAgricultura"/>
      </w:pPr>
    </w:p>
    <w:p w:rsidR="006924E4" w:rsidRDefault="00B62E0B" w:rsidP="00286F27">
      <w:pPr>
        <w:pStyle w:val="EngenharianaAgricultura"/>
      </w:pPr>
      <w:r>
        <w:t>No Quadro</w:t>
      </w:r>
      <w:r w:rsidR="009E7EFB" w:rsidRPr="00517A24">
        <w:t xml:space="preserve"> </w:t>
      </w:r>
      <w:proofErr w:type="gramStart"/>
      <w:r w:rsidR="009E7EFB" w:rsidRPr="00517A24">
        <w:t>2</w:t>
      </w:r>
      <w:proofErr w:type="gramEnd"/>
      <w:r w:rsidR="009E7EFB" w:rsidRPr="00517A24">
        <w:t xml:space="preserve"> encontram-se os resultados para a densidade </w:t>
      </w:r>
      <w:r w:rsidR="0004143A" w:rsidRPr="00517A24">
        <w:t>e umidade dos solos</w:t>
      </w:r>
      <w:r w:rsidR="009E7EFB" w:rsidRPr="00517A24">
        <w:t xml:space="preserve">. Os valores </w:t>
      </w:r>
      <w:r w:rsidR="0004143A" w:rsidRPr="00517A24">
        <w:t xml:space="preserve">médios de densidade </w:t>
      </w:r>
      <w:r w:rsidR="009E7EFB" w:rsidRPr="00517A24">
        <w:t xml:space="preserve">oscilaram pouco em relação à profundidade do solo e </w:t>
      </w:r>
      <w:r w:rsidR="0004143A" w:rsidRPr="00517A24">
        <w:t xml:space="preserve">entre </w:t>
      </w:r>
      <w:r w:rsidR="009E7EFB" w:rsidRPr="00517A24">
        <w:t>as áreas de estudo</w:t>
      </w:r>
      <w:r w:rsidR="0004143A" w:rsidRPr="00517A24">
        <w:t xml:space="preserve">, </w:t>
      </w:r>
      <w:r w:rsidR="009E7EFB" w:rsidRPr="00517A24">
        <w:t>fica</w:t>
      </w:r>
      <w:r w:rsidR="0004143A" w:rsidRPr="00517A24">
        <w:t>ndo na faixa de 0,90 até 1,05 g</w:t>
      </w:r>
      <w:r w:rsidR="009E7EFB" w:rsidRPr="00517A24">
        <w:t xml:space="preserve">/cm³, com ligeira tendência a maiores valores para a área </w:t>
      </w:r>
      <w:proofErr w:type="gramStart"/>
      <w:r w:rsidR="009E7EFB" w:rsidRPr="00517A24">
        <w:t>2</w:t>
      </w:r>
      <w:proofErr w:type="gramEnd"/>
      <w:r w:rsidR="0004143A" w:rsidRPr="00517A24">
        <w:t>; para esse parâmetro físico do solo o</w:t>
      </w:r>
      <w:r w:rsidR="00D54AA2" w:rsidRPr="00517A24">
        <w:t>bserv</w:t>
      </w:r>
      <w:r w:rsidR="0004143A" w:rsidRPr="00517A24">
        <w:t xml:space="preserve">ou-se </w:t>
      </w:r>
      <w:r w:rsidR="00D54AA2" w:rsidRPr="00517A24">
        <w:t xml:space="preserve">diferença significativa entre as duas áreas </w:t>
      </w:r>
      <w:r w:rsidR="0004143A" w:rsidRPr="00517A24">
        <w:t xml:space="preserve">somente </w:t>
      </w:r>
      <w:r w:rsidR="00D54AA2" w:rsidRPr="00517A24">
        <w:t>na camada de 0-</w:t>
      </w:r>
      <w:r w:rsidR="0004143A" w:rsidRPr="00517A24">
        <w:t>1</w:t>
      </w:r>
      <w:r w:rsidR="00D54AA2" w:rsidRPr="00517A24">
        <w:t>0</w:t>
      </w:r>
      <w:r w:rsidR="0004143A" w:rsidRPr="00517A24">
        <w:t> </w:t>
      </w:r>
      <w:r w:rsidR="00D54AA2" w:rsidRPr="00517A24">
        <w:t>cm de profundidade.</w:t>
      </w:r>
    </w:p>
    <w:p w:rsidR="00B62E0B" w:rsidRPr="003D1F10" w:rsidRDefault="00B62E0B" w:rsidP="00B62E0B">
      <w:pPr>
        <w:pStyle w:val="LegentaQuadro-EngAgric"/>
      </w:pPr>
      <w:r w:rsidRPr="003D1F10">
        <w:lastRenderedPageBreak/>
        <w:t>Valores de densidade do solo (g/</w:t>
      </w:r>
      <w:r>
        <w:t xml:space="preserve">cm³) e umidade </w:t>
      </w:r>
      <w:proofErr w:type="gramStart"/>
      <w:r>
        <w:t xml:space="preserve">higroscópica (%) </w:t>
      </w:r>
      <w:r w:rsidRPr="003D1F10">
        <w:t>encontrados</w:t>
      </w:r>
      <w:proofErr w:type="gramEnd"/>
      <w:r w:rsidRPr="003D1F10">
        <w:t xml:space="preserve"> para as áreas AR1 e AR2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600"/>
        <w:gridCol w:w="1245"/>
        <w:gridCol w:w="1245"/>
        <w:gridCol w:w="1246"/>
        <w:gridCol w:w="1245"/>
        <w:gridCol w:w="1245"/>
        <w:gridCol w:w="1246"/>
      </w:tblGrid>
      <w:tr w:rsidR="00B62E0B" w:rsidRPr="00CD3C17" w:rsidTr="00CE2C94">
        <w:trPr>
          <w:trHeight w:val="379"/>
          <w:jc w:val="center"/>
        </w:trPr>
        <w:tc>
          <w:tcPr>
            <w:tcW w:w="8897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1"/>
              <w:jc w:val="center"/>
              <w:rPr>
                <w:b/>
                <w:sz w:val="20"/>
                <w:szCs w:val="20"/>
              </w:rPr>
            </w:pPr>
            <w:r w:rsidRPr="00CD3C17">
              <w:rPr>
                <w:b/>
                <w:sz w:val="20"/>
                <w:szCs w:val="20"/>
              </w:rPr>
              <w:t>AR1</w:t>
            </w:r>
          </w:p>
        </w:tc>
      </w:tr>
      <w:tr w:rsidR="00B62E0B" w:rsidRPr="00CD3C17" w:rsidTr="00CE2C94">
        <w:trPr>
          <w:trHeight w:val="380"/>
          <w:jc w:val="center"/>
        </w:trPr>
        <w:tc>
          <w:tcPr>
            <w:tcW w:w="1569" w:type="dxa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Profundidade (cm)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Densidade (g/cm³)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Umidade (%)</w:t>
            </w:r>
          </w:p>
        </w:tc>
      </w:tr>
      <w:tr w:rsidR="00B62E0B" w:rsidRPr="00CD3C17" w:rsidTr="00CE2C94">
        <w:trPr>
          <w:trHeight w:val="379"/>
          <w:jc w:val="center"/>
        </w:trPr>
        <w:tc>
          <w:tcPr>
            <w:tcW w:w="1569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Mínimo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Médio</w:t>
            </w:r>
          </w:p>
        </w:tc>
        <w:tc>
          <w:tcPr>
            <w:tcW w:w="12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Máximo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Mínimo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Médio</w:t>
            </w:r>
          </w:p>
        </w:tc>
        <w:tc>
          <w:tcPr>
            <w:tcW w:w="12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Máximo</w:t>
            </w:r>
          </w:p>
        </w:tc>
      </w:tr>
      <w:tr w:rsidR="00B62E0B" w:rsidRPr="00CD3C17" w:rsidTr="00CE2C94">
        <w:trPr>
          <w:trHeight w:val="380"/>
          <w:jc w:val="center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0-10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0,82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0,90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1,00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28,28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29,87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31,54</w:t>
            </w:r>
          </w:p>
        </w:tc>
      </w:tr>
      <w:tr w:rsidR="00B62E0B" w:rsidRPr="00CD3C17" w:rsidTr="00CE2C94">
        <w:trPr>
          <w:trHeight w:val="379"/>
          <w:jc w:val="center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10-30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1,01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1,04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1,10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25,71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28,66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30,60</w:t>
            </w:r>
          </w:p>
        </w:tc>
      </w:tr>
      <w:tr w:rsidR="00B62E0B" w:rsidRPr="00CD3C17" w:rsidTr="00CE2C94">
        <w:trPr>
          <w:trHeight w:val="380"/>
          <w:jc w:val="center"/>
        </w:trPr>
        <w:tc>
          <w:tcPr>
            <w:tcW w:w="8897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b/>
                <w:sz w:val="20"/>
                <w:szCs w:val="20"/>
              </w:rPr>
            </w:pPr>
            <w:r w:rsidRPr="00CD3C17">
              <w:rPr>
                <w:b/>
                <w:sz w:val="20"/>
                <w:szCs w:val="20"/>
              </w:rPr>
              <w:t>AR2</w:t>
            </w:r>
          </w:p>
        </w:tc>
      </w:tr>
      <w:tr w:rsidR="00B62E0B" w:rsidRPr="00CD3C17" w:rsidTr="00CE2C94">
        <w:trPr>
          <w:trHeight w:val="379"/>
          <w:jc w:val="center"/>
        </w:trPr>
        <w:tc>
          <w:tcPr>
            <w:tcW w:w="1569" w:type="dxa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Profundidade (cm)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Densidade (g/cm³)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Umidade (%)</w:t>
            </w:r>
          </w:p>
        </w:tc>
      </w:tr>
      <w:tr w:rsidR="00B62E0B" w:rsidRPr="00CD3C17" w:rsidTr="00CE2C94">
        <w:trPr>
          <w:trHeight w:val="380"/>
          <w:jc w:val="center"/>
        </w:trPr>
        <w:tc>
          <w:tcPr>
            <w:tcW w:w="1569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Mínimo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Médio</w:t>
            </w:r>
          </w:p>
        </w:tc>
        <w:tc>
          <w:tcPr>
            <w:tcW w:w="12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Máximo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Mínimo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Médio</w:t>
            </w:r>
          </w:p>
        </w:tc>
        <w:tc>
          <w:tcPr>
            <w:tcW w:w="12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Máximo</w:t>
            </w:r>
          </w:p>
        </w:tc>
      </w:tr>
      <w:tr w:rsidR="00B62E0B" w:rsidRPr="00CD3C17" w:rsidTr="00CE2C94">
        <w:trPr>
          <w:trHeight w:val="379"/>
          <w:jc w:val="center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0-10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0,91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0,99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1,06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24,94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27,91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34,92</w:t>
            </w:r>
          </w:p>
        </w:tc>
      </w:tr>
      <w:tr w:rsidR="00B62E0B" w:rsidRPr="00CD3C17" w:rsidTr="00CE2C94">
        <w:trPr>
          <w:trHeight w:val="380"/>
          <w:jc w:val="center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10-30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0,86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1,05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</w:rPr>
            </w:pPr>
            <w:r w:rsidRPr="00CD3C17">
              <w:rPr>
                <w:sz w:val="20"/>
                <w:szCs w:val="20"/>
              </w:rPr>
              <w:t>1,23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27,29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28,89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62E0B" w:rsidRPr="00CD3C17" w:rsidRDefault="00B62E0B" w:rsidP="00CE2C94">
            <w:pPr>
              <w:pStyle w:val="EngenharianaAgricultura"/>
              <w:ind w:firstLine="0"/>
              <w:jc w:val="center"/>
              <w:rPr>
                <w:sz w:val="20"/>
                <w:szCs w:val="20"/>
                <w:lang w:eastAsia="pt-BR"/>
              </w:rPr>
            </w:pPr>
            <w:r w:rsidRPr="00CD3C17">
              <w:rPr>
                <w:sz w:val="20"/>
                <w:szCs w:val="20"/>
                <w:lang w:eastAsia="pt-BR"/>
              </w:rPr>
              <w:t>30,05</w:t>
            </w:r>
          </w:p>
        </w:tc>
      </w:tr>
    </w:tbl>
    <w:p w:rsidR="00B62E0B" w:rsidRDefault="00B62E0B" w:rsidP="00286F27">
      <w:pPr>
        <w:pStyle w:val="EngenharianaAgricultura"/>
      </w:pPr>
    </w:p>
    <w:p w:rsidR="006924E4" w:rsidRPr="00517A24" w:rsidRDefault="006924E4" w:rsidP="00286F27">
      <w:pPr>
        <w:pStyle w:val="EngenharianaAgricultura"/>
      </w:pPr>
      <w:r w:rsidRPr="00517A24">
        <w:t xml:space="preserve">Quanto ao teor de umidade dos solos, notou-se também pouca variação entre os valores obtidos para as duas áreas e entre as profundidades do solo, as discrepâncias de valores obtidos foram de 24,94 % </w:t>
      </w:r>
      <w:r w:rsidRPr="00655D03">
        <w:t xml:space="preserve">a 31,54 %, que podem estar associadas à época de amostragem e ao período do dia em que foi coletada a amostra. Solos com baixos teores de água têm maior resistência à compactação, devido a sua maior capacidade de suporte de carga (KONDO </w:t>
      </w:r>
      <w:proofErr w:type="gramStart"/>
      <w:r w:rsidRPr="00655D03">
        <w:t>et</w:t>
      </w:r>
      <w:proofErr w:type="gramEnd"/>
      <w:r w:rsidRPr="00655D03">
        <w:t xml:space="preserve"> al., 1999). Seixas (2000) observou que o aumento do teor de água do solo resultou em redução da densidade do mesmo, causando destruição na</w:t>
      </w:r>
      <w:r w:rsidRPr="00517A24">
        <w:t xml:space="preserve"> estrutura do solo.</w:t>
      </w:r>
    </w:p>
    <w:p w:rsidR="00952514" w:rsidRPr="00517A24" w:rsidRDefault="00675E2B" w:rsidP="00286F27">
      <w:pPr>
        <w:pStyle w:val="EngenharianaAgricultura"/>
      </w:pPr>
      <w:r w:rsidRPr="00517A24">
        <w:t>As variáveis dendromé</w:t>
      </w:r>
      <w:r w:rsidR="00952514" w:rsidRPr="00517A24">
        <w:t xml:space="preserve">tricas das áreas estudadas encontram-se </w:t>
      </w:r>
      <w:r w:rsidR="009F5F4F">
        <w:t>n</w:t>
      </w:r>
      <w:r w:rsidR="00B62E0B">
        <w:t>o Quadro</w:t>
      </w:r>
      <w:r w:rsidR="00952514" w:rsidRPr="00517A24">
        <w:t xml:space="preserve"> </w:t>
      </w:r>
      <w:proofErr w:type="gramStart"/>
      <w:r w:rsidR="00952514" w:rsidRPr="00517A24">
        <w:t>3</w:t>
      </w:r>
      <w:proofErr w:type="gramEnd"/>
      <w:r w:rsidR="00952514" w:rsidRPr="00517A24">
        <w:t>, onde são apresentados valores mínimos, médios e máximos, assim como o coeficiente de variação e os valores totais dos atributos, área basal (m²) e volume (m³) dos tocos.</w:t>
      </w:r>
    </w:p>
    <w:p w:rsidR="00952514" w:rsidRPr="00517A24" w:rsidRDefault="00952514" w:rsidP="00286F27">
      <w:pPr>
        <w:pStyle w:val="EngenharianaAgricultura"/>
      </w:pPr>
    </w:p>
    <w:p w:rsidR="00952514" w:rsidRPr="00517A24" w:rsidRDefault="00952514" w:rsidP="003D1F10">
      <w:pPr>
        <w:pStyle w:val="LegentaQuadro-EngAgric"/>
      </w:pPr>
      <w:bookmarkStart w:id="3" w:name="_Toc270970613"/>
      <w:r w:rsidRPr="00517A24">
        <w:t xml:space="preserve">Atributos </w:t>
      </w:r>
      <w:proofErr w:type="spellStart"/>
      <w:r w:rsidRPr="00517A24">
        <w:t>dendrom</w:t>
      </w:r>
      <w:r w:rsidR="004434B0" w:rsidRPr="00517A24">
        <w:t>é</w:t>
      </w:r>
      <w:r w:rsidRPr="00517A24">
        <w:t>tricos</w:t>
      </w:r>
      <w:proofErr w:type="spellEnd"/>
      <w:r w:rsidRPr="00517A24">
        <w:t xml:space="preserve"> dos tocos</w:t>
      </w:r>
      <w:r w:rsidR="004434B0" w:rsidRPr="00517A24">
        <w:t xml:space="preserve"> amostrados nas áreas de estudo</w:t>
      </w:r>
    </w:p>
    <w:tbl>
      <w:tblPr>
        <w:tblW w:w="9072" w:type="dxa"/>
        <w:jc w:val="center"/>
        <w:tblLook w:val="04A0"/>
      </w:tblPr>
      <w:tblGrid>
        <w:gridCol w:w="3251"/>
        <w:gridCol w:w="1286"/>
        <w:gridCol w:w="2714"/>
        <w:gridCol w:w="1821"/>
      </w:tblGrid>
      <w:tr w:rsidR="00517A24" w:rsidRPr="00517A24" w:rsidTr="00CD3C17">
        <w:trPr>
          <w:trHeight w:val="414"/>
          <w:jc w:val="center"/>
        </w:trPr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Parâmetro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Altura (m)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Área transversal (m²)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Volume (m³)</w:t>
            </w:r>
          </w:p>
        </w:tc>
      </w:tr>
      <w:tr w:rsidR="00517A24" w:rsidRPr="00517A24" w:rsidTr="00CD3C17">
        <w:trPr>
          <w:trHeight w:val="414"/>
          <w:jc w:val="center"/>
        </w:trPr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Valor Mínimo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0,04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0,0003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0,0001</w:t>
            </w:r>
          </w:p>
        </w:tc>
      </w:tr>
      <w:tr w:rsidR="00517A24" w:rsidRPr="00517A24" w:rsidTr="00F32950">
        <w:trPr>
          <w:trHeight w:val="414"/>
          <w:jc w:val="center"/>
        </w:trPr>
        <w:tc>
          <w:tcPr>
            <w:tcW w:w="322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Valor Médio</w:t>
            </w:r>
          </w:p>
        </w:tc>
        <w:tc>
          <w:tcPr>
            <w:tcW w:w="1276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0,21</w:t>
            </w:r>
          </w:p>
        </w:tc>
        <w:tc>
          <w:tcPr>
            <w:tcW w:w="2693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0,0201</w:t>
            </w:r>
          </w:p>
        </w:tc>
        <w:tc>
          <w:tcPr>
            <w:tcW w:w="180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0,0053</w:t>
            </w:r>
          </w:p>
        </w:tc>
      </w:tr>
      <w:tr w:rsidR="00517A24" w:rsidRPr="00517A24" w:rsidTr="00F32950">
        <w:trPr>
          <w:trHeight w:val="414"/>
          <w:jc w:val="center"/>
        </w:trPr>
        <w:tc>
          <w:tcPr>
            <w:tcW w:w="322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Valor Máximo</w:t>
            </w:r>
          </w:p>
        </w:tc>
        <w:tc>
          <w:tcPr>
            <w:tcW w:w="1276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1,04</w:t>
            </w:r>
          </w:p>
        </w:tc>
        <w:tc>
          <w:tcPr>
            <w:tcW w:w="2693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0,2922</w:t>
            </w:r>
          </w:p>
        </w:tc>
        <w:tc>
          <w:tcPr>
            <w:tcW w:w="180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0,1388</w:t>
            </w:r>
          </w:p>
        </w:tc>
      </w:tr>
      <w:tr w:rsidR="00517A24" w:rsidRPr="00517A24" w:rsidTr="00F32950">
        <w:trPr>
          <w:trHeight w:val="414"/>
          <w:jc w:val="center"/>
        </w:trPr>
        <w:tc>
          <w:tcPr>
            <w:tcW w:w="322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CV (%)</w:t>
            </w:r>
          </w:p>
        </w:tc>
        <w:tc>
          <w:tcPr>
            <w:tcW w:w="1276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13,65</w:t>
            </w:r>
          </w:p>
        </w:tc>
        <w:tc>
          <w:tcPr>
            <w:tcW w:w="2693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169,65</w:t>
            </w:r>
          </w:p>
        </w:tc>
        <w:tc>
          <w:tcPr>
            <w:tcW w:w="180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243,40</w:t>
            </w:r>
          </w:p>
        </w:tc>
      </w:tr>
      <w:tr w:rsidR="00517A24" w:rsidRPr="00517A24" w:rsidTr="00F32950">
        <w:trPr>
          <w:trHeight w:val="414"/>
          <w:jc w:val="center"/>
        </w:trPr>
        <w:tc>
          <w:tcPr>
            <w:tcW w:w="322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Valor Médio Por Parcela</w:t>
            </w:r>
          </w:p>
        </w:tc>
        <w:tc>
          <w:tcPr>
            <w:tcW w:w="1276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0,6472</w:t>
            </w:r>
          </w:p>
        </w:tc>
        <w:tc>
          <w:tcPr>
            <w:tcW w:w="1807" w:type="dxa"/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0,1693</w:t>
            </w:r>
          </w:p>
        </w:tc>
      </w:tr>
      <w:tr w:rsidR="00517A24" w:rsidRPr="00517A24" w:rsidTr="00F32950">
        <w:trPr>
          <w:trHeight w:val="414"/>
          <w:jc w:val="center"/>
        </w:trPr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Valor Médio Por Hectare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-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64,7235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:rsidR="00952514" w:rsidRPr="00CD3C17" w:rsidRDefault="00952514" w:rsidP="00A4441A">
            <w:pPr>
              <w:pStyle w:val="EngenharianaAgricultura"/>
              <w:ind w:firstLine="0"/>
              <w:jc w:val="center"/>
              <w:rPr>
                <w:sz w:val="20"/>
              </w:rPr>
            </w:pPr>
            <w:r w:rsidRPr="00CD3C17">
              <w:rPr>
                <w:sz w:val="20"/>
              </w:rPr>
              <w:t>16,9326</w:t>
            </w:r>
          </w:p>
        </w:tc>
      </w:tr>
      <w:bookmarkEnd w:id="3"/>
    </w:tbl>
    <w:p w:rsidR="00B62E0B" w:rsidRDefault="00B62E0B" w:rsidP="00286F27">
      <w:pPr>
        <w:pStyle w:val="EngenharianaAgricultura"/>
      </w:pPr>
    </w:p>
    <w:p w:rsidR="00952514" w:rsidRPr="00655D03" w:rsidRDefault="00952514" w:rsidP="00286F27">
      <w:pPr>
        <w:pStyle w:val="EngenharianaAgricultura"/>
      </w:pPr>
      <w:r w:rsidRPr="00517A24">
        <w:lastRenderedPageBreak/>
        <w:t xml:space="preserve">No total, 321 tocos foram inventariados nas dez parcelas lançadas. Os tocos remanescentes apresentaram uma variabilidade, em </w:t>
      </w:r>
      <w:r w:rsidRPr="00655D03">
        <w:t xml:space="preserve">termos de volume e área basal muito grande entre eles, como pode ser constatado através do coeficiente de variação em percentagem </w:t>
      </w:r>
      <w:r w:rsidR="00B62E0B" w:rsidRPr="00655D03">
        <w:t>No Quadro</w:t>
      </w:r>
      <w:r w:rsidRPr="00655D03">
        <w:t xml:space="preserve"> </w:t>
      </w:r>
      <w:proofErr w:type="gramStart"/>
      <w:r w:rsidRPr="00655D03">
        <w:t>3</w:t>
      </w:r>
      <w:proofErr w:type="gramEnd"/>
      <w:r w:rsidRPr="00655D03">
        <w:t>.</w:t>
      </w:r>
    </w:p>
    <w:p w:rsidR="00952514" w:rsidRPr="00655D03" w:rsidRDefault="00952514" w:rsidP="00286F27">
      <w:pPr>
        <w:pStyle w:val="EngenharianaAgricultura"/>
      </w:pPr>
      <w:r w:rsidRPr="00655D03">
        <w:t>Os dados de volume remanescente no povoamento por hectare são alarmantes</w:t>
      </w:r>
      <w:r w:rsidR="00675E2B" w:rsidRPr="00655D03">
        <w:t xml:space="preserve"> </w:t>
      </w:r>
      <w:r w:rsidRPr="00655D03">
        <w:t>(16,9326</w:t>
      </w:r>
      <w:r w:rsidR="004434B0" w:rsidRPr="00655D03">
        <w:t> </w:t>
      </w:r>
      <w:r w:rsidRPr="00655D03">
        <w:t>m³</w:t>
      </w:r>
      <w:r w:rsidR="00675E2B" w:rsidRPr="00655D03">
        <w:t>/ha</w:t>
      </w:r>
      <w:r w:rsidRPr="00655D03">
        <w:t xml:space="preserve">) conforme explicitado </w:t>
      </w:r>
      <w:r w:rsidR="00F713E0" w:rsidRPr="00655D03">
        <w:t>n</w:t>
      </w:r>
      <w:r w:rsidR="00B62E0B" w:rsidRPr="00655D03">
        <w:t>o Quadro</w:t>
      </w:r>
      <w:r w:rsidRPr="00655D03">
        <w:t xml:space="preserve"> </w:t>
      </w:r>
      <w:proofErr w:type="gramStart"/>
      <w:r w:rsidRPr="00655D03">
        <w:t>3</w:t>
      </w:r>
      <w:proofErr w:type="gramEnd"/>
      <w:r w:rsidRPr="00655D03">
        <w:t>. Este volume esta relacionado diretamente com a altura em que as árvores foram cortadas. Segundo Machado (2008) a altura ideal de corte deve estar compreendida nas proximidades de 0,05 metros em relação ao nível do solo valor este negligenciado na área estuda, a qual apresentou valor médio da altura do toco de aproximadamente 0,21 metros.</w:t>
      </w:r>
    </w:p>
    <w:p w:rsidR="00952514" w:rsidRPr="00517A24" w:rsidRDefault="00B277D5" w:rsidP="00286F27">
      <w:pPr>
        <w:pStyle w:val="EngenharianaAgricultura"/>
      </w:pPr>
      <w:r w:rsidRPr="00655D03">
        <w:t xml:space="preserve">A altura encontrada dos tocos na área </w:t>
      </w:r>
      <w:r w:rsidR="00952514" w:rsidRPr="00655D03">
        <w:t>proporcionou a elevação</w:t>
      </w:r>
      <w:r w:rsidR="00952514" w:rsidRPr="00517A24">
        <w:t xml:space="preserve"> do volume remanescente dos tocos por hectare de aproximadamente 3,2363 m³ para 16,9326 m³, ocasionando um aumento no desperdício na ordem de 13,6963m³</w:t>
      </w:r>
      <w:r w:rsidR="00675E2B" w:rsidRPr="00517A24">
        <w:t>/ha</w:t>
      </w:r>
      <w:r w:rsidR="00952514" w:rsidRPr="00517A24">
        <w:t>.</w:t>
      </w:r>
    </w:p>
    <w:p w:rsidR="00952514" w:rsidRPr="00517A24" w:rsidRDefault="00952514" w:rsidP="00286F27">
      <w:pPr>
        <w:pStyle w:val="EngenharianaAgricultura"/>
      </w:pPr>
      <w:r w:rsidRPr="00517A24">
        <w:t>Por meio da Figura 3 pode-se observar que a distribuição em intervalos de classe dos tocos não obedece a uma distribuição normal, resultado este que vai contrario ao esperado, haja vista que em povoamentos florestais a distribuição horizontal (</w:t>
      </w:r>
      <w:proofErr w:type="spellStart"/>
      <w:r w:rsidRPr="00517A24">
        <w:t>diamétrica</w:t>
      </w:r>
      <w:proofErr w:type="spellEnd"/>
      <w:r w:rsidRPr="00517A24">
        <w:t>) tende a normalidade.</w:t>
      </w:r>
    </w:p>
    <w:p w:rsidR="00952514" w:rsidRPr="00517A24" w:rsidRDefault="00952514" w:rsidP="00286F27">
      <w:pPr>
        <w:pStyle w:val="EngenharianaAgricultura"/>
      </w:pPr>
    </w:p>
    <w:p w:rsidR="00952514" w:rsidRPr="00517A24" w:rsidRDefault="00822F8B" w:rsidP="00F32950">
      <w:pPr>
        <w:pStyle w:val="EngenharianaAgricultura"/>
        <w:ind w:firstLine="0"/>
        <w:jc w:val="center"/>
      </w:pPr>
      <w:r>
        <w:rPr>
          <w:noProof/>
          <w:lang w:eastAsia="pt-BR"/>
        </w:rPr>
        <w:drawing>
          <wp:inline distT="0" distB="0" distL="0" distR="0">
            <wp:extent cx="2520000" cy="2162175"/>
            <wp:effectExtent l="0" t="0" r="0" b="0"/>
            <wp:docPr id="49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514" w:rsidRPr="00517A24" w:rsidRDefault="00952514" w:rsidP="00A179E7">
      <w:pPr>
        <w:pStyle w:val="LegendaFigura-EngAgric"/>
      </w:pPr>
      <w:r w:rsidRPr="00517A24">
        <w:t>Distribuição em classes diamétricas dos tocos nas áreas estuda.</w:t>
      </w:r>
    </w:p>
    <w:p w:rsidR="00952514" w:rsidRPr="00517A24" w:rsidRDefault="00952514" w:rsidP="00286F27">
      <w:pPr>
        <w:pStyle w:val="EngenharianaAgricultura"/>
        <w:rPr>
          <w:highlight w:val="yellow"/>
        </w:rPr>
      </w:pPr>
    </w:p>
    <w:p w:rsidR="00952514" w:rsidRPr="00517A24" w:rsidRDefault="00952514" w:rsidP="00286F27">
      <w:pPr>
        <w:pStyle w:val="EngenharianaAgricultura"/>
      </w:pPr>
      <w:r w:rsidRPr="00655D03">
        <w:t>Os resultados apresentados na Figura 3 podem ser explicados principalmente</w:t>
      </w:r>
      <w:r w:rsidR="00B277D5" w:rsidRPr="00655D03">
        <w:t xml:space="preserve"> pelos seguintes fatores: a</w:t>
      </w:r>
      <w:r w:rsidRPr="00655D03">
        <w:t xml:space="preserve"> área ter sido colhida várias vezes e em várias rotações</w:t>
      </w:r>
      <w:r w:rsidR="00B277D5" w:rsidRPr="00655D03">
        <w:t>; alta</w:t>
      </w:r>
      <w:r w:rsidRPr="00655D03">
        <w:t xml:space="preserve"> regeneração por semente e por isso não tem um espaçamento definido; </w:t>
      </w:r>
      <w:r w:rsidR="00B277D5" w:rsidRPr="00655D03">
        <w:t xml:space="preserve">ocorrência de </w:t>
      </w:r>
      <w:r w:rsidRPr="00655D03">
        <w:t>competição com outras plan</w:t>
      </w:r>
      <w:r w:rsidR="00B277D5" w:rsidRPr="00655D03">
        <w:t>tas (nativas e exóticas); e</w:t>
      </w:r>
      <w:r w:rsidRPr="00655D03">
        <w:t xml:space="preserve"> qualidade genética das mudas serem baixas.</w:t>
      </w:r>
    </w:p>
    <w:p w:rsidR="0005082C" w:rsidRPr="00517A24" w:rsidRDefault="00BC648E" w:rsidP="00286F27">
      <w:pPr>
        <w:pStyle w:val="EngenharianaAgricultura"/>
      </w:pPr>
      <w:r w:rsidRPr="00517A24">
        <w:lastRenderedPageBreak/>
        <w:t xml:space="preserve">A eficiência operacional do rebaixamento de toco na AR2 foi de 66,03 %, </w:t>
      </w:r>
      <w:r w:rsidR="004434B0" w:rsidRPr="00517A24">
        <w:t xml:space="preserve">conforme apresentado </w:t>
      </w:r>
      <w:r w:rsidR="00B62E0B">
        <w:t>no Quadro</w:t>
      </w:r>
      <w:r w:rsidR="004434B0" w:rsidRPr="00517A24">
        <w:t xml:space="preserve"> </w:t>
      </w:r>
      <w:proofErr w:type="gramStart"/>
      <w:r w:rsidR="004434B0" w:rsidRPr="00517A24">
        <w:t>4</w:t>
      </w:r>
      <w:proofErr w:type="gramEnd"/>
      <w:r w:rsidRPr="00517A24">
        <w:t xml:space="preserve">. </w:t>
      </w:r>
      <w:r w:rsidR="00155AD2" w:rsidRPr="00517A24">
        <w:t>Devido à</w:t>
      </w:r>
      <w:r w:rsidRPr="00517A24">
        <w:t xml:space="preserve"> discrepância d</w:t>
      </w:r>
      <w:r w:rsidR="000B236E" w:rsidRPr="00517A24">
        <w:t>os</w:t>
      </w:r>
      <w:r w:rsidRPr="00517A24">
        <w:t xml:space="preserve"> valores de circunferência enco</w:t>
      </w:r>
      <w:r w:rsidR="0005082C" w:rsidRPr="00517A24">
        <w:t xml:space="preserve">ntrados para os tocos </w:t>
      </w:r>
      <w:r w:rsidR="000B236E" w:rsidRPr="00517A24">
        <w:t>presentes n</w:t>
      </w:r>
      <w:r w:rsidR="0005082C" w:rsidRPr="00517A24">
        <w:t>a AR2, chegou-se ao rendimento</w:t>
      </w:r>
      <w:r w:rsidR="000B236E" w:rsidRPr="00517A24">
        <w:t xml:space="preserve"> operacional</w:t>
      </w:r>
      <w:r w:rsidR="0005082C" w:rsidRPr="00517A24">
        <w:t xml:space="preserve"> de aproximadamente 193</w:t>
      </w:r>
      <w:r w:rsidR="006D6178" w:rsidRPr="00517A24">
        <w:t xml:space="preserve"> </w:t>
      </w:r>
      <w:r w:rsidR="0005082C" w:rsidRPr="00517A24">
        <w:t xml:space="preserve">tocos rebaixados por hora de trabalho com </w:t>
      </w:r>
      <w:proofErr w:type="gramStart"/>
      <w:r w:rsidR="0005082C" w:rsidRPr="00517A24">
        <w:t>a motosserra</w:t>
      </w:r>
      <w:proofErr w:type="gramEnd"/>
      <w:r w:rsidR="0005082C" w:rsidRPr="00517A24">
        <w:t>.</w:t>
      </w:r>
      <w:r w:rsidR="006D6178" w:rsidRPr="00517A24">
        <w:t xml:space="preserve"> Seriam necessárias 16,7 horas para fazer um hectare</w:t>
      </w:r>
      <w:r w:rsidR="00155AD2" w:rsidRPr="00517A24">
        <w:t xml:space="preserve">, </w:t>
      </w:r>
      <w:r w:rsidR="001B71E7" w:rsidRPr="00517A24">
        <w:t xml:space="preserve">considerando-se apenas um operador de motosserra e </w:t>
      </w:r>
      <w:r w:rsidR="00155AD2" w:rsidRPr="00517A24">
        <w:t>as condições do trabalho</w:t>
      </w:r>
      <w:r w:rsidR="006D6178" w:rsidRPr="00517A24">
        <w:t>.</w:t>
      </w:r>
      <w:r w:rsidR="0005082C" w:rsidRPr="00517A24">
        <w:t xml:space="preserve"> As causas de interrupções foram as paradas técnicas, abastecimento, afiação e lubrificação da corrente </w:t>
      </w:r>
      <w:proofErr w:type="gramStart"/>
      <w:r w:rsidR="0005082C" w:rsidRPr="00517A24">
        <w:t>da motosserra</w:t>
      </w:r>
      <w:proofErr w:type="gramEnd"/>
      <w:r w:rsidR="0005082C" w:rsidRPr="00517A24">
        <w:t>.</w:t>
      </w:r>
    </w:p>
    <w:p w:rsidR="006D6178" w:rsidRPr="00517A24" w:rsidRDefault="006D6178" w:rsidP="00286F27">
      <w:pPr>
        <w:pStyle w:val="EngenharianaAgricultura"/>
      </w:pPr>
      <w:r w:rsidRPr="00517A24">
        <w:t xml:space="preserve">Alguns estudos sobre operação de rebaixamento de toco podem ser citados: (a) </w:t>
      </w:r>
      <w:proofErr w:type="spellStart"/>
      <w:r w:rsidR="0005082C" w:rsidRPr="00864DE5">
        <w:t>Pagotto</w:t>
      </w:r>
      <w:proofErr w:type="spellEnd"/>
      <w:r w:rsidR="0005082C" w:rsidRPr="00864DE5">
        <w:t xml:space="preserve"> </w:t>
      </w:r>
      <w:proofErr w:type="gramStart"/>
      <w:r w:rsidR="0005082C" w:rsidRPr="00864DE5">
        <w:t>et</w:t>
      </w:r>
      <w:proofErr w:type="gramEnd"/>
      <w:r w:rsidR="0005082C" w:rsidRPr="00864DE5">
        <w:t xml:space="preserve"> al.,</w:t>
      </w:r>
      <w:r w:rsidRPr="00864DE5">
        <w:t xml:space="preserve"> (2007) utilizando </w:t>
      </w:r>
      <w:r w:rsidR="0005082C" w:rsidRPr="00864DE5">
        <w:t xml:space="preserve">trator </w:t>
      </w:r>
      <w:proofErr w:type="spellStart"/>
      <w:r w:rsidR="0005082C" w:rsidRPr="00864DE5">
        <w:t>Dinapac</w:t>
      </w:r>
      <w:proofErr w:type="spellEnd"/>
      <w:r w:rsidR="0005082C" w:rsidRPr="00864DE5">
        <w:t xml:space="preserve"> 236 CV, adaptado com </w:t>
      </w:r>
      <w:proofErr w:type="spellStart"/>
      <w:r w:rsidR="0005082C" w:rsidRPr="00864DE5">
        <w:t>rebaixador</w:t>
      </w:r>
      <w:proofErr w:type="spellEnd"/>
      <w:r w:rsidR="0005082C" w:rsidRPr="00864DE5">
        <w:t xml:space="preserve"> </w:t>
      </w:r>
      <w:proofErr w:type="spellStart"/>
      <w:r w:rsidR="001B71E7" w:rsidRPr="00864DE5">
        <w:t>EcoP</w:t>
      </w:r>
      <w:r w:rsidR="0005082C" w:rsidRPr="00864DE5">
        <w:t>lantar</w:t>
      </w:r>
      <w:proofErr w:type="spellEnd"/>
      <w:r w:rsidR="0005082C" w:rsidRPr="00864DE5">
        <w:t xml:space="preserve"> tipo ralador horizontal, obteve uma eficiência operacional de 81,5% e capacidade média de 5,2</w:t>
      </w:r>
      <w:r w:rsidRPr="00864DE5">
        <w:t> </w:t>
      </w:r>
      <w:r w:rsidR="0005082C" w:rsidRPr="00864DE5">
        <w:t>horas/</w:t>
      </w:r>
      <w:r w:rsidRPr="00864DE5">
        <w:t xml:space="preserve">ha; (b) Moro et al., (1988) estudou as alternativas lâmina KG e </w:t>
      </w:r>
      <w:proofErr w:type="spellStart"/>
      <w:r w:rsidRPr="00864DE5">
        <w:t>rebaixador</w:t>
      </w:r>
      <w:proofErr w:type="spellEnd"/>
      <w:r w:rsidRPr="00864DE5">
        <w:t xml:space="preserve"> BP-500, obtendo, respectivamente, rendimento operacional de 3,3 horas/ha e 7,0 horas/ha; (c) Seixas et al., (1990) avaliando o equipamento BET F21 encontrou </w:t>
      </w:r>
      <w:r w:rsidRPr="00655D03">
        <w:t>rendimento operacional de 1,63 horas/h</w:t>
      </w:r>
      <w:r w:rsidR="00DC6C45" w:rsidRPr="00655D03">
        <w:t>a</w:t>
      </w:r>
      <w:r w:rsidRPr="00655D03">
        <w:t xml:space="preserve"> e para a motosserra, o ren</w:t>
      </w:r>
      <w:r w:rsidR="00DC6C45" w:rsidRPr="00655D03">
        <w:t>dimento em horas/ha foi de 14,4; e (d)</w:t>
      </w:r>
      <w:r w:rsidRPr="00655D03">
        <w:t xml:space="preserve"> </w:t>
      </w:r>
      <w:r w:rsidR="001B71E7" w:rsidRPr="00655D03">
        <w:t xml:space="preserve">Lemos (2006) apresentou os </w:t>
      </w:r>
      <w:r w:rsidR="00976BDA" w:rsidRPr="00655D03">
        <w:t>r</w:t>
      </w:r>
      <w:r w:rsidRPr="00655D03">
        <w:t>endimento</w:t>
      </w:r>
      <w:r w:rsidR="00976BDA" w:rsidRPr="00655D03">
        <w:t>s</w:t>
      </w:r>
      <w:r w:rsidRPr="00655D03">
        <w:t xml:space="preserve"> operaciona</w:t>
      </w:r>
      <w:r w:rsidR="00976BDA" w:rsidRPr="00655D03">
        <w:t xml:space="preserve">is de </w:t>
      </w:r>
      <w:r w:rsidR="001B71E7" w:rsidRPr="00655D03">
        <w:t xml:space="preserve">19,5 </w:t>
      </w:r>
      <w:r w:rsidRPr="00655D03">
        <w:t>horas/</w:t>
      </w:r>
      <w:r w:rsidR="001B71E7" w:rsidRPr="00655D03">
        <w:t>ha</w:t>
      </w:r>
      <w:r w:rsidR="00952514" w:rsidRPr="00655D03">
        <w:t xml:space="preserve"> </w:t>
      </w:r>
      <w:r w:rsidR="001B71E7" w:rsidRPr="00655D03">
        <w:t>e</w:t>
      </w:r>
      <w:r w:rsidR="00952514" w:rsidRPr="00655D03">
        <w:t xml:space="preserve"> </w:t>
      </w:r>
      <w:r w:rsidR="00976BDA" w:rsidRPr="00655D03">
        <w:t>2,5 horas/</w:t>
      </w:r>
      <w:r w:rsidR="001B71E7" w:rsidRPr="00655D03">
        <w:t xml:space="preserve">ha, respectivamente, para </w:t>
      </w:r>
      <w:r w:rsidR="00642DC0" w:rsidRPr="00655D03">
        <w:t>um</w:t>
      </w:r>
      <w:r w:rsidR="001B71E7" w:rsidRPr="00655D03">
        <w:t>a</w:t>
      </w:r>
      <w:r w:rsidR="00976BDA" w:rsidRPr="00655D03">
        <w:t xml:space="preserve"> motosserra</w:t>
      </w:r>
      <w:r w:rsidR="00642DC0" w:rsidRPr="00655D03">
        <w:t xml:space="preserve"> </w:t>
      </w:r>
      <w:r w:rsidR="001B71E7" w:rsidRPr="00655D03">
        <w:t xml:space="preserve">e </w:t>
      </w:r>
      <w:proofErr w:type="spellStart"/>
      <w:r w:rsidR="001B71E7" w:rsidRPr="00655D03">
        <w:t>rebaixador</w:t>
      </w:r>
      <w:proofErr w:type="spellEnd"/>
      <w:r w:rsidR="001B71E7" w:rsidRPr="00655D03">
        <w:t xml:space="preserve"> </w:t>
      </w:r>
      <w:proofErr w:type="spellStart"/>
      <w:r w:rsidR="001B71E7" w:rsidRPr="00655D03">
        <w:t>EcoPlantar</w:t>
      </w:r>
      <w:proofErr w:type="spellEnd"/>
      <w:r w:rsidRPr="00655D03">
        <w:t>.</w:t>
      </w:r>
    </w:p>
    <w:p w:rsidR="00952514" w:rsidRDefault="00952514" w:rsidP="00286F27">
      <w:pPr>
        <w:pStyle w:val="EngenharianaAgricultura"/>
      </w:pPr>
    </w:p>
    <w:p w:rsidR="00BC648E" w:rsidRPr="00517A24" w:rsidRDefault="00EF4E2D" w:rsidP="00EF4E2D">
      <w:pPr>
        <w:pStyle w:val="LegentaQuadro-EngAgric"/>
      </w:pPr>
      <w:r>
        <w:t xml:space="preserve"> </w:t>
      </w:r>
      <w:r w:rsidR="00BC648E" w:rsidRPr="00517A24">
        <w:t>Rendimento e custos da operação de rebaixamento de toco na AR2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9"/>
        <w:gridCol w:w="569"/>
        <w:gridCol w:w="170"/>
        <w:gridCol w:w="568"/>
        <w:gridCol w:w="789"/>
        <w:gridCol w:w="626"/>
        <w:gridCol w:w="626"/>
        <w:gridCol w:w="626"/>
        <w:gridCol w:w="766"/>
        <w:gridCol w:w="673"/>
        <w:gridCol w:w="169"/>
        <w:gridCol w:w="998"/>
        <w:gridCol w:w="1052"/>
        <w:gridCol w:w="871"/>
      </w:tblGrid>
      <w:tr w:rsidR="00817089" w:rsidRPr="00817089" w:rsidTr="00AB572F">
        <w:trPr>
          <w:trHeight w:val="315"/>
        </w:trPr>
        <w:tc>
          <w:tcPr>
            <w:tcW w:w="7480" w:type="dxa"/>
            <w:gridSpan w:val="1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Avaliação Técnica</w:t>
            </w:r>
          </w:p>
        </w:tc>
      </w:tr>
      <w:tr w:rsidR="00817089" w:rsidRPr="00817089" w:rsidTr="00AB572F">
        <w:trPr>
          <w:trHeight w:val="315"/>
        </w:trPr>
        <w:tc>
          <w:tcPr>
            <w:tcW w:w="370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Tempo (minutos)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Rendimento (tocos/hora)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Eficiência Operacional (%)</w:t>
            </w:r>
          </w:p>
        </w:tc>
      </w:tr>
      <w:tr w:rsidR="00817089" w:rsidRPr="00817089" w:rsidTr="00AB572F">
        <w:trPr>
          <w:trHeight w:val="315"/>
        </w:trPr>
        <w:tc>
          <w:tcPr>
            <w:tcW w:w="8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Efetivo</w:t>
            </w:r>
          </w:p>
        </w:tc>
        <w:tc>
          <w:tcPr>
            <w:tcW w:w="122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Interrupções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7089" w:rsidRPr="00817089" w:rsidTr="00AB572F">
        <w:trPr>
          <w:trHeight w:val="315"/>
        </w:trPr>
        <w:tc>
          <w:tcPr>
            <w:tcW w:w="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66,03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33,97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192,6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66,03</w:t>
            </w:r>
          </w:p>
        </w:tc>
      </w:tr>
      <w:tr w:rsidR="00817089" w:rsidRPr="00817089" w:rsidTr="00AB572F">
        <w:trPr>
          <w:trHeight w:val="315"/>
        </w:trPr>
        <w:tc>
          <w:tcPr>
            <w:tcW w:w="748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Avaliação Econômica</w:t>
            </w:r>
          </w:p>
        </w:tc>
      </w:tr>
      <w:tr w:rsidR="00817089" w:rsidRPr="00817089" w:rsidTr="00AB572F">
        <w:trPr>
          <w:trHeight w:val="255"/>
        </w:trPr>
        <w:tc>
          <w:tcPr>
            <w:tcW w:w="590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Custo Operacional (R$/</w:t>
            </w:r>
            <w:proofErr w:type="gramStart"/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he</w:t>
            </w:r>
            <w:proofErr w:type="gramEnd"/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Custo de Produção (R$/toco)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Custo Total (R$/ha)</w:t>
            </w:r>
          </w:p>
        </w:tc>
      </w:tr>
      <w:tr w:rsidR="00817089" w:rsidRPr="00817089" w:rsidTr="00AB572F">
        <w:trPr>
          <w:trHeight w:val="315"/>
        </w:trPr>
        <w:tc>
          <w:tcPr>
            <w:tcW w:w="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Fixo</w:t>
            </w:r>
          </w:p>
        </w:tc>
        <w:tc>
          <w:tcPr>
            <w:tcW w:w="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Variável</w:t>
            </w:r>
          </w:p>
        </w:tc>
        <w:tc>
          <w:tcPr>
            <w:tcW w:w="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Ad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B572F" w:rsidRPr="00817089" w:rsidTr="00AB572F">
        <w:trPr>
          <w:trHeight w:val="255"/>
        </w:trPr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Dp</w:t>
            </w:r>
            <w:proofErr w:type="spellEnd"/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Ol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MR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EPI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Tp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B572F" w:rsidRPr="00817089" w:rsidTr="00AB572F">
        <w:trPr>
          <w:trHeight w:val="255"/>
        </w:trPr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0,30</w:t>
            </w: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5,66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3,62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1,25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14,54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2,43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7089" w:rsidRPr="00817089" w:rsidTr="00AB572F">
        <w:trPr>
          <w:trHeight w:val="255"/>
        </w:trPr>
        <w:tc>
          <w:tcPr>
            <w:tcW w:w="8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0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26,59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7089" w:rsidRPr="00817089" w:rsidRDefault="00817089" w:rsidP="00A4441A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7089" w:rsidRPr="00817089" w:rsidTr="00AB572F">
        <w:trPr>
          <w:trHeight w:val="315"/>
        </w:trPr>
        <w:tc>
          <w:tcPr>
            <w:tcW w:w="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29,49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17089" w:rsidRPr="00817089" w:rsidRDefault="00817089" w:rsidP="00A4441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1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492,48</w:t>
            </w:r>
          </w:p>
        </w:tc>
      </w:tr>
    </w:tbl>
    <w:p w:rsidR="00544B69" w:rsidRPr="00517A24" w:rsidRDefault="00AB572F" w:rsidP="00AB572F">
      <w:pPr>
        <w:pStyle w:val="EngenharianaAgricultura"/>
        <w:ind w:firstLine="0"/>
      </w:pPr>
      <w:r>
        <w:t xml:space="preserve">Em que: </w:t>
      </w:r>
      <w:proofErr w:type="spellStart"/>
      <w:r w:rsidR="00F65AEB" w:rsidRPr="00517A24">
        <w:t>Dp</w:t>
      </w:r>
      <w:proofErr w:type="spellEnd"/>
      <w:r w:rsidR="00F65AEB" w:rsidRPr="00517A24">
        <w:t xml:space="preserve"> </w:t>
      </w:r>
      <w:r>
        <w:t>-</w:t>
      </w:r>
      <w:r w:rsidR="00F65AEB" w:rsidRPr="00517A24">
        <w:t xml:space="preserve"> deprec</w:t>
      </w:r>
      <w:r w:rsidR="00F32950">
        <w:t xml:space="preserve">iação; JS </w:t>
      </w:r>
      <w:r>
        <w:t>-</w:t>
      </w:r>
      <w:r w:rsidR="00F32950">
        <w:t xml:space="preserve"> juros e seguros; Co</w:t>
      </w:r>
      <w:r w:rsidR="00F65AEB" w:rsidRPr="00517A24">
        <w:t xml:space="preserve"> </w:t>
      </w:r>
      <w:r>
        <w:t>-</w:t>
      </w:r>
      <w:r w:rsidR="00F65AEB" w:rsidRPr="00517A24">
        <w:t xml:space="preserve"> combustível; </w:t>
      </w:r>
      <w:proofErr w:type="spellStart"/>
      <w:r w:rsidR="00F65AEB" w:rsidRPr="00517A24">
        <w:t>Ol</w:t>
      </w:r>
      <w:proofErr w:type="spellEnd"/>
      <w:r w:rsidR="00F65AEB" w:rsidRPr="00517A24">
        <w:t xml:space="preserve"> </w:t>
      </w:r>
      <w:r>
        <w:t>-</w:t>
      </w:r>
      <w:r w:rsidR="00F65AEB" w:rsidRPr="00517A24">
        <w:t xml:space="preserve"> óleo lubrificante; MR </w:t>
      </w:r>
      <w:r>
        <w:t>-</w:t>
      </w:r>
      <w:r w:rsidR="00F65AEB" w:rsidRPr="00517A24">
        <w:t xml:space="preserve"> manutenção e reparos; EPI </w:t>
      </w:r>
      <w:r>
        <w:t>-</w:t>
      </w:r>
      <w:r w:rsidR="00F65AEB" w:rsidRPr="00517A24">
        <w:t xml:space="preserve"> equipamento de proteção individual; Ma </w:t>
      </w:r>
      <w:r>
        <w:t>-</w:t>
      </w:r>
      <w:r w:rsidR="00F65AEB" w:rsidRPr="00517A24">
        <w:t xml:space="preserve"> materiais</w:t>
      </w:r>
      <w:r w:rsidR="00F32950">
        <w:t xml:space="preserve"> auxiliares; Mo</w:t>
      </w:r>
      <w:r>
        <w:t>-</w:t>
      </w:r>
      <w:r w:rsidR="00F65AEB" w:rsidRPr="00517A24">
        <w:t xml:space="preserve"> </w:t>
      </w:r>
      <w:proofErr w:type="spellStart"/>
      <w:r w:rsidR="00F65AEB" w:rsidRPr="00517A24">
        <w:t>mão-de-obra</w:t>
      </w:r>
      <w:proofErr w:type="spellEnd"/>
      <w:r w:rsidR="00F65AEB" w:rsidRPr="00517A24">
        <w:t xml:space="preserve">; </w:t>
      </w:r>
      <w:proofErr w:type="spellStart"/>
      <w:r w:rsidR="00F65AEB" w:rsidRPr="00517A24">
        <w:t>T</w:t>
      </w:r>
      <w:r w:rsidR="00F32950">
        <w:t>p</w:t>
      </w:r>
      <w:proofErr w:type="spellEnd"/>
      <w:r w:rsidR="00F32950">
        <w:t xml:space="preserve"> </w:t>
      </w:r>
      <w:r>
        <w:t>-</w:t>
      </w:r>
      <w:r w:rsidR="00F32950">
        <w:t xml:space="preserve"> transporte de pessoal; e Ad</w:t>
      </w:r>
      <w:r w:rsidR="00F65AEB" w:rsidRPr="00517A24">
        <w:t xml:space="preserve"> </w:t>
      </w:r>
      <w:r>
        <w:t>-</w:t>
      </w:r>
      <w:r w:rsidR="00F65AEB" w:rsidRPr="00517A24">
        <w:t xml:space="preserve"> administração. </w:t>
      </w:r>
    </w:p>
    <w:p w:rsidR="00C849A4" w:rsidRPr="00517A24" w:rsidRDefault="006418AE" w:rsidP="00061064">
      <w:pPr>
        <w:pStyle w:val="EngenharianaAgricultura"/>
      </w:pPr>
      <w:r w:rsidRPr="00517A24">
        <w:tab/>
      </w:r>
    </w:p>
    <w:p w:rsidR="00E21561" w:rsidRPr="00517A24" w:rsidRDefault="00E21561" w:rsidP="00061064">
      <w:pPr>
        <w:pStyle w:val="EngenharianaAgricultura"/>
      </w:pPr>
      <w:r w:rsidRPr="00517A24">
        <w:lastRenderedPageBreak/>
        <w:t>O custo operacional</w:t>
      </w:r>
      <w:r w:rsidR="004434B0" w:rsidRPr="00517A24">
        <w:t xml:space="preserve"> (</w:t>
      </w:r>
      <w:r w:rsidR="00D423FD">
        <w:t xml:space="preserve">Quadro </w:t>
      </w:r>
      <w:proofErr w:type="gramStart"/>
      <w:r w:rsidR="004434B0" w:rsidRPr="00517A24">
        <w:t>4</w:t>
      </w:r>
      <w:proofErr w:type="gramEnd"/>
      <w:r w:rsidR="004434B0" w:rsidRPr="00517A24">
        <w:t>)</w:t>
      </w:r>
      <w:r w:rsidRPr="00517A24">
        <w:t xml:space="preserve"> total da operação de rebaixamento de toco foi de R$ 29,49/</w:t>
      </w:r>
      <w:proofErr w:type="spellStart"/>
      <w:r w:rsidRPr="00517A24">
        <w:t>he</w:t>
      </w:r>
      <w:proofErr w:type="spellEnd"/>
      <w:r w:rsidRPr="00517A24">
        <w:t xml:space="preserve"> (hora efetiva de trabalho) sendo 1,59% referente a custos fixos (depreciação, juros e seguros), 90,17% referente a custos variáveis e 8,24% ao custo de administração (supervisão e escritório)</w:t>
      </w:r>
      <w:r w:rsidR="00C74EA8" w:rsidRPr="00517A24">
        <w:t xml:space="preserve">. </w:t>
      </w:r>
      <w:r w:rsidRPr="00517A24">
        <w:t xml:space="preserve">O custo de mão de obra operacional contribui com </w:t>
      </w:r>
      <w:r w:rsidR="00C74EA8" w:rsidRPr="00517A24">
        <w:t>a maior parcela d</w:t>
      </w:r>
      <w:r w:rsidRPr="00517A24">
        <w:t xml:space="preserve">os custos variáveis (54,68%). </w:t>
      </w:r>
    </w:p>
    <w:p w:rsidR="004C2AB0" w:rsidRPr="00517A24" w:rsidRDefault="004C2AB0" w:rsidP="00286F27">
      <w:pPr>
        <w:pStyle w:val="EngenharianaAgricultura"/>
      </w:pPr>
      <w:r w:rsidRPr="00517A24">
        <w:t xml:space="preserve">Considerando que foram avaliados 321 tocos em uma área de 0,1 ha, chegou-se ao custo total (R$/ha) de </w:t>
      </w:r>
      <w:r w:rsidR="00C905B4" w:rsidRPr="00517A24">
        <w:t>492,48</w:t>
      </w:r>
      <w:r w:rsidR="00FE45FC" w:rsidRPr="00655D03">
        <w:t>.</w:t>
      </w:r>
      <w:r w:rsidRPr="00655D03">
        <w:t xml:space="preserve"> </w:t>
      </w:r>
      <w:r w:rsidR="00642DC0" w:rsidRPr="00655D03">
        <w:t>Lemos (2006) estimou</w:t>
      </w:r>
      <w:r w:rsidR="00642DC0" w:rsidRPr="00517A24">
        <w:t xml:space="preserve"> entre 300,00 e 400,00 R$/ha o custo total para rebaixamento de toco para </w:t>
      </w:r>
      <w:proofErr w:type="gramStart"/>
      <w:r w:rsidR="00642DC0" w:rsidRPr="00517A24">
        <w:t>uma motosserra</w:t>
      </w:r>
      <w:proofErr w:type="gramEnd"/>
      <w:r w:rsidR="00642DC0" w:rsidRPr="00517A24">
        <w:t xml:space="preserve"> na empresa Suzano Papel e Celulose. Na mesma empresa o custo com </w:t>
      </w:r>
      <w:proofErr w:type="spellStart"/>
      <w:r w:rsidR="00642DC0" w:rsidRPr="00517A24">
        <w:t>rebaixador</w:t>
      </w:r>
      <w:proofErr w:type="spellEnd"/>
      <w:r w:rsidR="00642DC0" w:rsidRPr="00517A24">
        <w:t xml:space="preserve"> </w:t>
      </w:r>
      <w:proofErr w:type="spellStart"/>
      <w:proofErr w:type="gramStart"/>
      <w:r w:rsidR="00642DC0" w:rsidRPr="00517A24">
        <w:t>EcoPlantar</w:t>
      </w:r>
      <w:proofErr w:type="spellEnd"/>
      <w:proofErr w:type="gramEnd"/>
      <w:r w:rsidR="00642DC0" w:rsidRPr="00517A24">
        <w:t xml:space="preserve"> foi de R$ 500,00/ha e com rala tocos de R$ 480,00/ha. Ressalta-se que o volume dos tocos era bem </w:t>
      </w:r>
      <w:r w:rsidR="002948D1" w:rsidRPr="00517A24">
        <w:t>superior</w:t>
      </w:r>
      <w:r w:rsidR="00642DC0" w:rsidRPr="00517A24">
        <w:t xml:space="preserve"> ao da AR2</w:t>
      </w:r>
      <w:r w:rsidR="002948D1" w:rsidRPr="00517A24">
        <w:t xml:space="preserve">, pois </w:t>
      </w:r>
      <w:r w:rsidR="004434B0" w:rsidRPr="00517A24">
        <w:t xml:space="preserve">eram referentes a </w:t>
      </w:r>
      <w:r w:rsidR="002948D1" w:rsidRPr="00517A24">
        <w:t>florestas de eucalipto com produtividade</w:t>
      </w:r>
      <w:r w:rsidR="004434B0" w:rsidRPr="00517A24">
        <w:t xml:space="preserve"> superior a</w:t>
      </w:r>
      <w:r w:rsidR="002948D1" w:rsidRPr="00517A24">
        <w:t xml:space="preserve"> 380 m³/</w:t>
      </w:r>
      <w:r w:rsidR="004434B0" w:rsidRPr="00517A24">
        <w:t>ha (</w:t>
      </w:r>
      <w:proofErr w:type="gramStart"/>
      <w:r w:rsidR="004434B0" w:rsidRPr="00517A24">
        <w:t>7</w:t>
      </w:r>
      <w:proofErr w:type="gramEnd"/>
      <w:r w:rsidR="004434B0" w:rsidRPr="00517A24">
        <w:t xml:space="preserve"> </w:t>
      </w:r>
      <w:r w:rsidR="002948D1" w:rsidRPr="00517A24">
        <w:t>anos</w:t>
      </w:r>
      <w:r w:rsidR="004434B0" w:rsidRPr="00517A24">
        <w:t>)</w:t>
      </w:r>
      <w:r w:rsidR="002948D1" w:rsidRPr="00517A24">
        <w:t>.</w:t>
      </w:r>
    </w:p>
    <w:p w:rsidR="002948D1" w:rsidRDefault="002948D1" w:rsidP="00286F27">
      <w:pPr>
        <w:pStyle w:val="EngenharianaAgricultura"/>
      </w:pPr>
    </w:p>
    <w:p w:rsidR="00594C09" w:rsidRPr="00517A24" w:rsidRDefault="00594C09" w:rsidP="00286F27">
      <w:pPr>
        <w:pStyle w:val="EngenharianaAgricultura"/>
      </w:pPr>
    </w:p>
    <w:p w:rsidR="002948D1" w:rsidRDefault="002948D1" w:rsidP="00594C09">
      <w:pPr>
        <w:pStyle w:val="Ttulo1"/>
      </w:pPr>
      <w:r w:rsidRPr="00517A24">
        <w:t>CONCLUSÕES</w:t>
      </w:r>
    </w:p>
    <w:p w:rsidR="00594C09" w:rsidRPr="00594C09" w:rsidRDefault="00594C09" w:rsidP="00594C09">
      <w:pPr>
        <w:pStyle w:val="EngenharianaAgricultura"/>
      </w:pPr>
    </w:p>
    <w:p w:rsidR="00074254" w:rsidRDefault="00074254" w:rsidP="00363830">
      <w:pPr>
        <w:pStyle w:val="Conclusao-EngAgric"/>
      </w:pPr>
      <w:r>
        <w:t>A</w:t>
      </w:r>
      <w:r w:rsidR="007A40ED" w:rsidRPr="00074254">
        <w:t xml:space="preserve">s amostras de solo foram caracterizadas como altamente </w:t>
      </w:r>
      <w:proofErr w:type="gramStart"/>
      <w:r w:rsidR="007A40ED" w:rsidRPr="00074254">
        <w:t>plásticas, com comportamento argiloso laterítico</w:t>
      </w:r>
      <w:proofErr w:type="gramEnd"/>
      <w:r w:rsidR="007A40ED" w:rsidRPr="00074254">
        <w:t>;</w:t>
      </w:r>
    </w:p>
    <w:p w:rsidR="00074254" w:rsidRDefault="00074254" w:rsidP="00363830">
      <w:pPr>
        <w:pStyle w:val="Conclusao-EngAgric"/>
      </w:pPr>
      <w:r>
        <w:t>O</w:t>
      </w:r>
      <w:r w:rsidR="007A40ED" w:rsidRPr="00074254">
        <w:t>s valores máximos de RP concentraram-se nas profundidades de solo de 25 até 35 cm</w:t>
      </w:r>
      <w:r w:rsidR="00675E2B" w:rsidRPr="00074254">
        <w:t xml:space="preserve"> e houve pouca variação na densidade do solo entre as duas áreas, com valores próximos a 1,0 g/cm³;</w:t>
      </w:r>
      <w:r>
        <w:t xml:space="preserve"> </w:t>
      </w:r>
    </w:p>
    <w:p w:rsidR="00675E2B" w:rsidRPr="00074254" w:rsidRDefault="00074254" w:rsidP="00363830">
      <w:pPr>
        <w:pStyle w:val="Conclusao-EngAgric"/>
      </w:pPr>
      <w:r w:rsidRPr="00363830">
        <w:t>N</w:t>
      </w:r>
      <w:r w:rsidR="00675E2B" w:rsidRPr="00363830">
        <w:t>a</w:t>
      </w:r>
      <w:r w:rsidR="00675E2B" w:rsidRPr="00074254">
        <w:t xml:space="preserve"> AR2 o</w:t>
      </w:r>
      <w:r w:rsidR="007A40ED" w:rsidRPr="00074254">
        <w:t xml:space="preserve"> volume de madeira desperdiçado na forma de tocos</w:t>
      </w:r>
      <w:r w:rsidR="00675E2B" w:rsidRPr="00074254">
        <w:t xml:space="preserve"> </w:t>
      </w:r>
      <w:r w:rsidR="007A40ED" w:rsidRPr="00074254">
        <w:t xml:space="preserve">foi de aproximadamente </w:t>
      </w:r>
      <w:r w:rsidR="00675E2B" w:rsidRPr="00074254">
        <w:t xml:space="preserve">13,70 </w:t>
      </w:r>
      <w:r w:rsidR="007A40ED" w:rsidRPr="00074254">
        <w:t>m³</w:t>
      </w:r>
      <w:r w:rsidR="00675E2B" w:rsidRPr="00074254">
        <w:t>/ha, sendo necessárias 16,7 horas para rebaixar um hectare, a um custo de R$492,48/ha.</w:t>
      </w:r>
    </w:p>
    <w:p w:rsidR="00594C09" w:rsidRPr="00517A24" w:rsidRDefault="00594C09" w:rsidP="00286F27">
      <w:pPr>
        <w:pStyle w:val="EngenharianaAgricultura"/>
      </w:pPr>
    </w:p>
    <w:p w:rsidR="007A40ED" w:rsidRPr="00517A24" w:rsidRDefault="007A40ED" w:rsidP="00286F27">
      <w:pPr>
        <w:pStyle w:val="EngenharianaAgricultura"/>
      </w:pPr>
    </w:p>
    <w:p w:rsidR="002948D1" w:rsidRDefault="002948D1" w:rsidP="00594C09">
      <w:pPr>
        <w:pStyle w:val="Ttulo1"/>
      </w:pPr>
      <w:r w:rsidRPr="00517A24">
        <w:t>REFERÊNCIAS BIBLIOGRÁFICAS</w:t>
      </w:r>
    </w:p>
    <w:p w:rsidR="00594C09" w:rsidRPr="00594C09" w:rsidRDefault="00594C09" w:rsidP="00594C09">
      <w:pPr>
        <w:pStyle w:val="EngenharianaAgricultura"/>
      </w:pPr>
    </w:p>
    <w:p w:rsidR="000E4B0A" w:rsidRPr="00517A24" w:rsidRDefault="000E4B0A" w:rsidP="000E4B0A">
      <w:pPr>
        <w:pStyle w:val="EngenharianaAgricultura"/>
        <w:ind w:firstLine="0"/>
      </w:pPr>
      <w:r w:rsidRPr="00517A24">
        <w:t xml:space="preserve">ASSOCIAÇÃO BRASILEIRA DE NORMAS TÉCNICAS. </w:t>
      </w:r>
      <w:r w:rsidR="001A1177" w:rsidRPr="001A1177">
        <w:rPr>
          <w:b/>
        </w:rPr>
        <w:t xml:space="preserve">NBR </w:t>
      </w:r>
      <w:proofErr w:type="gramStart"/>
      <w:r w:rsidR="001A1177" w:rsidRPr="001A1177">
        <w:rPr>
          <w:b/>
        </w:rPr>
        <w:t>7181/84</w:t>
      </w:r>
      <w:r w:rsidR="00AB572F">
        <w:rPr>
          <w:b/>
        </w:rPr>
        <w:t xml:space="preserve"> </w:t>
      </w:r>
      <w:r w:rsidR="001A1177">
        <w:rPr>
          <w:b/>
        </w:rPr>
        <w:t>:</w:t>
      </w:r>
      <w:proofErr w:type="gramEnd"/>
      <w:r w:rsidR="001A1177">
        <w:rPr>
          <w:b/>
        </w:rPr>
        <w:t xml:space="preserve"> </w:t>
      </w:r>
      <w:r w:rsidRPr="001A1177">
        <w:t>Solo</w:t>
      </w:r>
      <w:r w:rsidR="00AC650B" w:rsidRPr="001A1177">
        <w:t>:</w:t>
      </w:r>
      <w:r w:rsidRPr="001A1177">
        <w:t xml:space="preserve"> Análise Granulométrica</w:t>
      </w:r>
      <w:r w:rsidR="000C0527">
        <w:t>:</w:t>
      </w:r>
      <w:r w:rsidRPr="001A1177">
        <w:t xml:space="preserve"> Procedimento</w:t>
      </w:r>
      <w:r w:rsidRPr="00517A24">
        <w:t>.</w:t>
      </w:r>
      <w:r w:rsidR="00AC650B">
        <w:t xml:space="preserve"> Rio de Janeiro, </w:t>
      </w:r>
      <w:proofErr w:type="gramStart"/>
      <w:r w:rsidR="00AC650B">
        <w:t>1984</w:t>
      </w:r>
      <w:r w:rsidR="00AB572F">
        <w:t>a</w:t>
      </w:r>
      <w:r w:rsidR="000C0527">
        <w:t>.</w:t>
      </w:r>
      <w:proofErr w:type="gramEnd"/>
      <w:r w:rsidRPr="00517A24">
        <w:t xml:space="preserve"> 13 p.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0C0527" w:rsidRPr="00517A24" w:rsidRDefault="000C0527" w:rsidP="000C0527">
      <w:pPr>
        <w:pStyle w:val="EngenharianaAgricultura"/>
        <w:ind w:firstLine="0"/>
      </w:pPr>
      <w:r w:rsidRPr="00517A24">
        <w:t xml:space="preserve">ASSOCIAÇÃO BRASILEIRA DE NORMAS TÉCNICAS. </w:t>
      </w:r>
      <w:r w:rsidRPr="001A1177">
        <w:rPr>
          <w:b/>
        </w:rPr>
        <w:t>NBR</w:t>
      </w:r>
      <w:r w:rsidRPr="00517A24">
        <w:t xml:space="preserve"> </w:t>
      </w:r>
      <w:r w:rsidRPr="001A1177">
        <w:rPr>
          <w:b/>
        </w:rPr>
        <w:t>6459/84:</w:t>
      </w:r>
      <w:r>
        <w:t xml:space="preserve"> </w:t>
      </w:r>
      <w:r w:rsidRPr="00517A24">
        <w:t>Solo</w:t>
      </w:r>
      <w:r>
        <w:t>:</w:t>
      </w:r>
      <w:r w:rsidRPr="00517A24">
        <w:t xml:space="preserve"> Determinação do Limite de Liquidez. Rio de Janeiro, 1984b. </w:t>
      </w:r>
      <w:proofErr w:type="gramStart"/>
      <w:r w:rsidRPr="00517A24">
        <w:t>6</w:t>
      </w:r>
      <w:proofErr w:type="gramEnd"/>
      <w:r w:rsidRPr="00517A24">
        <w:t xml:space="preserve"> p.</w:t>
      </w:r>
    </w:p>
    <w:p w:rsidR="000C0527" w:rsidRDefault="000C0527" w:rsidP="000C0527">
      <w:pPr>
        <w:pStyle w:val="EngenharianaAgricultura"/>
        <w:spacing w:line="480" w:lineRule="auto"/>
        <w:ind w:firstLine="0"/>
      </w:pPr>
    </w:p>
    <w:p w:rsidR="000C0527" w:rsidRPr="00517A24" w:rsidRDefault="000C0527" w:rsidP="000C0527">
      <w:pPr>
        <w:pStyle w:val="EngenharianaAgricultura"/>
        <w:ind w:firstLine="0"/>
      </w:pPr>
      <w:r w:rsidRPr="00517A24">
        <w:lastRenderedPageBreak/>
        <w:t xml:space="preserve">ASSOCIAÇÃO BRASILEIRA DE NORMAS TÉCNICAS. </w:t>
      </w:r>
      <w:r w:rsidRPr="001A1177">
        <w:rPr>
          <w:b/>
        </w:rPr>
        <w:t>NBR 7180/84:</w:t>
      </w:r>
      <w:r>
        <w:t xml:space="preserve"> </w:t>
      </w:r>
      <w:r w:rsidRPr="00517A24">
        <w:t>Solo</w:t>
      </w:r>
      <w:r>
        <w:t>:</w:t>
      </w:r>
      <w:r w:rsidRPr="00517A24">
        <w:t xml:space="preserve"> Determinação do Limite de Plasticidade. Rio de Janeiro, ABNT, 1984c. </w:t>
      </w:r>
      <w:proofErr w:type="gramStart"/>
      <w:r w:rsidRPr="00517A24">
        <w:t>3</w:t>
      </w:r>
      <w:proofErr w:type="gramEnd"/>
      <w:r w:rsidRPr="00517A24">
        <w:t xml:space="preserve"> p</w:t>
      </w:r>
      <w:r>
        <w:t>.</w:t>
      </w:r>
    </w:p>
    <w:p w:rsidR="000C0527" w:rsidRDefault="000C0527" w:rsidP="000C0527">
      <w:pPr>
        <w:pStyle w:val="EngenharianaAgricultura"/>
        <w:spacing w:line="480" w:lineRule="auto"/>
        <w:ind w:firstLine="0"/>
      </w:pPr>
    </w:p>
    <w:p w:rsidR="000E4B0A" w:rsidRPr="00517A24" w:rsidRDefault="000E4B0A" w:rsidP="000E4B0A">
      <w:pPr>
        <w:pStyle w:val="EngenharianaAgricultura"/>
        <w:ind w:firstLine="0"/>
      </w:pPr>
      <w:r w:rsidRPr="00517A24">
        <w:t xml:space="preserve">ASSOCIAÇÃO BRASILEIRA DE NORMAS TÉCNICAS. </w:t>
      </w:r>
      <w:r w:rsidR="001A1177" w:rsidRPr="00890F02">
        <w:rPr>
          <w:b/>
        </w:rPr>
        <w:t>NBR</w:t>
      </w:r>
      <w:r w:rsidR="001A1177" w:rsidRPr="00517A24">
        <w:t xml:space="preserve"> </w:t>
      </w:r>
      <w:r w:rsidR="001A1177" w:rsidRPr="001A1177">
        <w:rPr>
          <w:b/>
        </w:rPr>
        <w:t>6508/84:</w:t>
      </w:r>
      <w:r w:rsidR="001A1177">
        <w:t xml:space="preserve"> </w:t>
      </w:r>
      <w:r w:rsidRPr="00517A24">
        <w:t>Solo</w:t>
      </w:r>
      <w:r w:rsidR="001A1177">
        <w:t>:</w:t>
      </w:r>
      <w:r w:rsidRPr="00517A24">
        <w:t xml:space="preserve"> Determinação da massa específica dos grã</w:t>
      </w:r>
      <w:r w:rsidR="000C0527">
        <w:t xml:space="preserve">os. Rio de Janeiro, </w:t>
      </w:r>
      <w:proofErr w:type="gramStart"/>
      <w:r w:rsidR="000C0527">
        <w:t>1984d</w:t>
      </w:r>
      <w:proofErr w:type="gramEnd"/>
      <w:r w:rsidR="000C0527">
        <w:t>.</w:t>
      </w:r>
      <w:r w:rsidRPr="00517A24">
        <w:t xml:space="preserve"> 6 p.</w:t>
      </w:r>
    </w:p>
    <w:p w:rsidR="00001C91" w:rsidRDefault="00001C91" w:rsidP="000C0527">
      <w:pPr>
        <w:pStyle w:val="EngenharianaAgricultura"/>
        <w:spacing w:line="480" w:lineRule="auto"/>
        <w:ind w:firstLine="0"/>
      </w:pPr>
    </w:p>
    <w:p w:rsidR="000E4B0A" w:rsidRPr="00517A24" w:rsidRDefault="000E4B0A" w:rsidP="000E4B0A">
      <w:pPr>
        <w:pStyle w:val="EngenharianaAgricultura"/>
        <w:ind w:firstLine="0"/>
      </w:pPr>
      <w:r w:rsidRPr="00517A24">
        <w:t xml:space="preserve">BALASTREIRE, </w:t>
      </w:r>
      <w:proofErr w:type="spellStart"/>
      <w:r w:rsidRPr="00517A24">
        <w:t>L.A.</w:t>
      </w:r>
      <w:proofErr w:type="spellEnd"/>
      <w:r w:rsidRPr="00517A24">
        <w:t xml:space="preserve"> </w:t>
      </w:r>
      <w:r w:rsidRPr="00890F02">
        <w:rPr>
          <w:b/>
        </w:rPr>
        <w:t>Máquinas Agrícolas</w:t>
      </w:r>
      <w:r w:rsidRPr="00517A24">
        <w:t xml:space="preserve">. São Paulo, Ed. </w:t>
      </w:r>
      <w:proofErr w:type="spellStart"/>
      <w:r w:rsidRPr="00517A24">
        <w:t>Manole</w:t>
      </w:r>
      <w:proofErr w:type="spellEnd"/>
      <w:r w:rsidRPr="00517A24">
        <w:t>, 1987. 310p.</w:t>
      </w:r>
    </w:p>
    <w:p w:rsidR="00001C91" w:rsidRPr="00D44060" w:rsidRDefault="00001C91" w:rsidP="005B41AE">
      <w:pPr>
        <w:pStyle w:val="EngenharianaAgricultura"/>
        <w:spacing w:line="480" w:lineRule="auto"/>
        <w:ind w:firstLine="0"/>
      </w:pPr>
    </w:p>
    <w:p w:rsidR="000E4B0A" w:rsidRDefault="000E4B0A" w:rsidP="000E4B0A">
      <w:pPr>
        <w:pStyle w:val="EngenharianaAgricultura"/>
        <w:ind w:firstLine="0"/>
      </w:pPr>
      <w:r w:rsidRPr="00517A24">
        <w:rPr>
          <w:lang w:val="en-US"/>
        </w:rPr>
        <w:t xml:space="preserve">BRADY, N. C. </w:t>
      </w:r>
      <w:proofErr w:type="gramStart"/>
      <w:r w:rsidRPr="00890F02">
        <w:rPr>
          <w:b/>
          <w:bCs/>
          <w:lang w:val="en-US"/>
        </w:rPr>
        <w:t>The nature and properties of soils</w:t>
      </w:r>
      <w:r w:rsidRPr="00517A24">
        <w:rPr>
          <w:bCs/>
          <w:lang w:val="en-US"/>
        </w:rPr>
        <w:t>.</w:t>
      </w:r>
      <w:proofErr w:type="gramEnd"/>
      <w:r w:rsidRPr="00517A24">
        <w:rPr>
          <w:bCs/>
          <w:lang w:val="en-US"/>
        </w:rPr>
        <w:t xml:space="preserve"> </w:t>
      </w:r>
      <w:r w:rsidRPr="00517A24">
        <w:rPr>
          <w:lang w:val="en-US"/>
        </w:rPr>
        <w:t xml:space="preserve">11. ed. Upper Saddle River: Prentice Hall, 1996. </w:t>
      </w:r>
      <w:r w:rsidRPr="00517A24">
        <w:t>225 p.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0E4B0A" w:rsidRDefault="00B23EF7" w:rsidP="000E4B0A">
      <w:pPr>
        <w:pStyle w:val="EngenharianaAgricultura"/>
        <w:ind w:firstLine="0"/>
      </w:pPr>
      <w:r w:rsidRPr="00517A24">
        <w:t>DUB</w:t>
      </w:r>
      <w:r w:rsidR="008A1561" w:rsidRPr="00517A24">
        <w:t>É</w:t>
      </w:r>
      <w:r w:rsidRPr="00517A24">
        <w:t xml:space="preserve">, F. </w:t>
      </w:r>
      <w:r w:rsidRPr="00890F02">
        <w:rPr>
          <w:b/>
        </w:rPr>
        <w:t xml:space="preserve">Estudos técnicos e econômicos de sistemas </w:t>
      </w:r>
      <w:proofErr w:type="spellStart"/>
      <w:r w:rsidRPr="00890F02">
        <w:rPr>
          <w:b/>
        </w:rPr>
        <w:t>agroflorestais</w:t>
      </w:r>
      <w:proofErr w:type="spellEnd"/>
      <w:r w:rsidRPr="00890F02">
        <w:rPr>
          <w:b/>
        </w:rPr>
        <w:t xml:space="preserve"> com Eucalyptus </w:t>
      </w:r>
      <w:proofErr w:type="spellStart"/>
      <w:proofErr w:type="gramStart"/>
      <w:r w:rsidRPr="00890F02">
        <w:rPr>
          <w:b/>
        </w:rPr>
        <w:t>sp</w:t>
      </w:r>
      <w:proofErr w:type="spellEnd"/>
      <w:proofErr w:type="gramEnd"/>
      <w:r w:rsidRPr="00890F02">
        <w:rPr>
          <w:b/>
        </w:rPr>
        <w:t xml:space="preserve">. </w:t>
      </w:r>
      <w:proofErr w:type="gramStart"/>
      <w:r w:rsidRPr="00890F02">
        <w:rPr>
          <w:b/>
        </w:rPr>
        <w:t>no</w:t>
      </w:r>
      <w:proofErr w:type="gramEnd"/>
      <w:r w:rsidRPr="00890F02">
        <w:rPr>
          <w:b/>
        </w:rPr>
        <w:t xml:space="preserve"> noroeste do Estado de Minas Gerais: O caso da Companhia Mineira de Metais</w:t>
      </w:r>
      <w:r w:rsidRPr="00517A24">
        <w:t xml:space="preserve">. 1999. </w:t>
      </w:r>
      <w:smartTag w:uri="urn:schemas-microsoft-com:office:smarttags" w:element="metricconverter">
        <w:smartTagPr>
          <w:attr w:name="ProductID" w:val="146 f"/>
        </w:smartTagPr>
        <w:r w:rsidRPr="00517A24">
          <w:t>146 f</w:t>
        </w:r>
      </w:smartTag>
      <w:r w:rsidRPr="00517A24">
        <w:t>. Dissertação (Mestrado em Ciência Florestal) Universidade Federal de Viçosa, Viçosa.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B23EF7" w:rsidRDefault="00B23EF7" w:rsidP="000E4B0A">
      <w:pPr>
        <w:pStyle w:val="EngenharianaAgricultura"/>
        <w:ind w:firstLine="0"/>
      </w:pPr>
      <w:r w:rsidRPr="00517A24">
        <w:t xml:space="preserve">GATTO, A.; BARROS, N. F.; NOVAIS, R. F.; COSTA, L. M.; NEVES, J. C. L. Efeito do método de preparo do solo, em áreas de reforma, nas suas características, na composição mineral e na produtividade de plantações de </w:t>
      </w:r>
      <w:r w:rsidRPr="00517A24">
        <w:rPr>
          <w:i/>
        </w:rPr>
        <w:t>Eucalyptus gradis.</w:t>
      </w:r>
      <w:r w:rsidRPr="00517A24">
        <w:t xml:space="preserve"> </w:t>
      </w:r>
      <w:r w:rsidRPr="00890F02">
        <w:rPr>
          <w:b/>
        </w:rPr>
        <w:t>Revista Árvore</w:t>
      </w:r>
      <w:r w:rsidRPr="00517A24">
        <w:t>, Viçosa</w:t>
      </w:r>
      <w:r w:rsidR="00890F02">
        <w:t>,</w:t>
      </w:r>
      <w:r w:rsidRPr="00517A24">
        <w:t xml:space="preserve"> MG, v. 27, p. 635-645, 2003.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0E4B0A" w:rsidRPr="00517A24" w:rsidRDefault="000E4B0A" w:rsidP="000E4B0A">
      <w:pPr>
        <w:pStyle w:val="EngenharianaAgricultura"/>
        <w:ind w:firstLine="0"/>
      </w:pPr>
      <w:r w:rsidRPr="00517A24">
        <w:t>JACOVINE, L. A. G.; MACHADO, C. C.; SOUZA, A. P.; LEITE, H. G.; MINETTI, L. J</w:t>
      </w:r>
      <w:proofErr w:type="gramStart"/>
      <w:r w:rsidRPr="00517A24">
        <w:t>.;</w:t>
      </w:r>
      <w:proofErr w:type="gramEnd"/>
      <w:r w:rsidRPr="00517A24">
        <w:t xml:space="preserve"> Avaliação de qualidade operacional em cinco subsistema</w:t>
      </w:r>
      <w:r w:rsidR="00890F02">
        <w:t xml:space="preserve">s de colheita florestal. </w:t>
      </w:r>
      <w:r w:rsidR="00890F02" w:rsidRPr="00890F02">
        <w:rPr>
          <w:b/>
        </w:rPr>
        <w:t>Revista Árvore</w:t>
      </w:r>
      <w:r w:rsidR="00890F02" w:rsidRPr="00517A24">
        <w:t>, Viçosa</w:t>
      </w:r>
      <w:r w:rsidR="00890F02">
        <w:t>,</w:t>
      </w:r>
      <w:r w:rsidR="00890F02" w:rsidRPr="00517A24">
        <w:t xml:space="preserve"> MG</w:t>
      </w:r>
      <w:r w:rsidRPr="00517A24">
        <w:t xml:space="preserve">, Vol. 29, </w:t>
      </w:r>
      <w:proofErr w:type="gramStart"/>
      <w:r w:rsidRPr="00517A24">
        <w:t>no.</w:t>
      </w:r>
      <w:proofErr w:type="gramEnd"/>
      <w:r w:rsidRPr="00517A24">
        <w:t>3, Viçosa, 2005.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B23EF7" w:rsidRDefault="00B23EF7" w:rsidP="000E4B0A">
      <w:pPr>
        <w:pStyle w:val="EngenharianaAgricultura"/>
        <w:ind w:firstLine="0"/>
      </w:pPr>
      <w:r w:rsidRPr="00517A24">
        <w:t xml:space="preserve">MACHADO, A. M. &amp; FILHO, A. F. </w:t>
      </w:r>
      <w:r w:rsidRPr="00890F02">
        <w:rPr>
          <w:b/>
        </w:rPr>
        <w:t>Dendrometria</w:t>
      </w:r>
      <w:r w:rsidRPr="00517A24">
        <w:t>. Curitiba: A Figueiredo Filho, 2003. 309p.</w:t>
      </w:r>
    </w:p>
    <w:p w:rsidR="00001C91" w:rsidRDefault="00001C91" w:rsidP="005B41AE">
      <w:pPr>
        <w:pStyle w:val="EngenharianaAgricultura"/>
        <w:spacing w:line="480" w:lineRule="auto"/>
        <w:ind w:firstLine="0"/>
        <w:rPr>
          <w:lang w:eastAsia="pt-BR"/>
        </w:rPr>
      </w:pPr>
    </w:p>
    <w:p w:rsidR="00B23EF7" w:rsidRPr="00517A24" w:rsidRDefault="00B23EF7" w:rsidP="000E4B0A">
      <w:pPr>
        <w:pStyle w:val="EngenharianaAgricultura"/>
        <w:ind w:firstLine="0"/>
        <w:rPr>
          <w:lang w:eastAsia="pt-BR"/>
        </w:rPr>
      </w:pPr>
      <w:r w:rsidRPr="00517A24">
        <w:rPr>
          <w:lang w:eastAsia="pt-BR"/>
        </w:rPr>
        <w:t xml:space="preserve">MIYATA, </w:t>
      </w:r>
      <w:proofErr w:type="spellStart"/>
      <w:r w:rsidRPr="00517A24">
        <w:rPr>
          <w:lang w:eastAsia="pt-BR"/>
        </w:rPr>
        <w:t>O.P.</w:t>
      </w:r>
      <w:proofErr w:type="spellEnd"/>
      <w:r w:rsidRPr="00517A24">
        <w:rPr>
          <w:lang w:eastAsia="pt-BR"/>
        </w:rPr>
        <w:t xml:space="preserve"> Custo operacional de máquinas utilizadas na exploração e transporte da cultura do eucalipto. </w:t>
      </w:r>
      <w:r w:rsidRPr="00890F02">
        <w:rPr>
          <w:b/>
          <w:bCs/>
          <w:lang w:eastAsia="pt-BR"/>
        </w:rPr>
        <w:t>Informe</w:t>
      </w:r>
      <w:r w:rsidRPr="00890F02">
        <w:rPr>
          <w:b/>
          <w:lang w:eastAsia="pt-BR"/>
        </w:rPr>
        <w:t xml:space="preserve"> </w:t>
      </w:r>
      <w:r w:rsidRPr="00890F02">
        <w:rPr>
          <w:b/>
          <w:bCs/>
          <w:lang w:eastAsia="pt-BR"/>
        </w:rPr>
        <w:t>Agropecuário</w:t>
      </w:r>
      <w:r w:rsidR="00890F02">
        <w:rPr>
          <w:lang w:eastAsia="pt-BR"/>
        </w:rPr>
        <w:t>,</w:t>
      </w:r>
      <w:r w:rsidRPr="00517A24">
        <w:rPr>
          <w:lang w:eastAsia="pt-BR"/>
        </w:rPr>
        <w:t xml:space="preserve"> Belo Horizonte, n.141, p.24-30, 1980.</w:t>
      </w:r>
    </w:p>
    <w:p w:rsidR="00890F02" w:rsidRDefault="00890F02" w:rsidP="00890F02">
      <w:pPr>
        <w:pStyle w:val="EngenharianaAgricultura"/>
        <w:spacing w:line="480" w:lineRule="auto"/>
        <w:ind w:firstLine="0"/>
      </w:pPr>
    </w:p>
    <w:p w:rsidR="00B23EF7" w:rsidRDefault="00B23EF7" w:rsidP="000E4B0A">
      <w:pPr>
        <w:pStyle w:val="EngenharianaAgricultura"/>
        <w:ind w:firstLine="0"/>
      </w:pPr>
      <w:r w:rsidRPr="00517A24">
        <w:lastRenderedPageBreak/>
        <w:t xml:space="preserve">MORO, L. </w:t>
      </w:r>
      <w:proofErr w:type="gramStart"/>
      <w:r w:rsidRPr="00517A24">
        <w:rPr>
          <w:i/>
        </w:rPr>
        <w:t>et</w:t>
      </w:r>
      <w:proofErr w:type="gramEnd"/>
      <w:r w:rsidRPr="00517A24">
        <w:rPr>
          <w:i/>
        </w:rPr>
        <w:t xml:space="preserve"> al</w:t>
      </w:r>
      <w:r w:rsidRPr="00517A24">
        <w:t xml:space="preserve">.  Rebaixamento de tocos de eucaliptos. </w:t>
      </w:r>
      <w:r w:rsidRPr="00890F02">
        <w:rPr>
          <w:b/>
        </w:rPr>
        <w:t>Circular técnica</w:t>
      </w:r>
      <w:r w:rsidRPr="00517A24">
        <w:t xml:space="preserve">. IPEF, Piracicaba, (165). </w:t>
      </w:r>
      <w:proofErr w:type="gramStart"/>
      <w:r w:rsidRPr="00517A24">
        <w:t>dez.</w:t>
      </w:r>
      <w:proofErr w:type="gramEnd"/>
      <w:r w:rsidRPr="00517A24">
        <w:t xml:space="preserve">1988. 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B23EF7" w:rsidRDefault="00B23EF7" w:rsidP="000E4B0A">
      <w:pPr>
        <w:pStyle w:val="EngenharianaAgricultura"/>
        <w:ind w:firstLine="0"/>
      </w:pPr>
      <w:r w:rsidRPr="00517A24">
        <w:t>PAGOTTO, L. O</w:t>
      </w:r>
      <w:proofErr w:type="gramStart"/>
      <w:r w:rsidRPr="00517A24">
        <w:t>.;</w:t>
      </w:r>
      <w:proofErr w:type="gramEnd"/>
      <w:r w:rsidRPr="00517A24">
        <w:t xml:space="preserve"> STAPE, J. L.; MENEGOL, O</w:t>
      </w:r>
      <w:proofErr w:type="gramStart"/>
      <w:r w:rsidRPr="00517A24">
        <w:t>.;</w:t>
      </w:r>
      <w:proofErr w:type="gramEnd"/>
      <w:r w:rsidRPr="00517A24">
        <w:t xml:space="preserve"> ROCHA, J. C. </w:t>
      </w:r>
      <w:r w:rsidRPr="00890F02">
        <w:rPr>
          <w:b/>
        </w:rPr>
        <w:t>Avaliação do desempenho operacional e da logística das atividades silviculturais da Aracruz Celulose S.A</w:t>
      </w:r>
      <w:r w:rsidRPr="00517A24">
        <w:t xml:space="preserve">. 2007. 85 </w:t>
      </w:r>
      <w:r w:rsidR="00890F02">
        <w:t>f</w:t>
      </w:r>
      <w:r w:rsidRPr="00517A24">
        <w:t>. Estágio Profissionalizante em Engenharia Florestal. Universidade de São Paulo, Escola Superior de Agricultura “Luiz de Queiroz”.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551C1A" w:rsidRPr="00517A24" w:rsidRDefault="00551C1A" w:rsidP="000E4B0A">
      <w:pPr>
        <w:pStyle w:val="EngenharianaAgricultura"/>
        <w:ind w:firstLine="0"/>
        <w:rPr>
          <w:lang w:val="en-US"/>
        </w:rPr>
      </w:pPr>
      <w:r w:rsidRPr="00517A24">
        <w:t xml:space="preserve">PREVEDELLO, J. </w:t>
      </w:r>
      <w:r w:rsidRPr="00890F02">
        <w:rPr>
          <w:b/>
        </w:rPr>
        <w:t xml:space="preserve">Preparo do solo e crescimento inicial de </w:t>
      </w:r>
      <w:r w:rsidRPr="00890F02">
        <w:rPr>
          <w:b/>
          <w:i/>
        </w:rPr>
        <w:t xml:space="preserve">Eucalyptus </w:t>
      </w:r>
      <w:proofErr w:type="spellStart"/>
      <w:r w:rsidRPr="00890F02">
        <w:rPr>
          <w:b/>
          <w:i/>
        </w:rPr>
        <w:t>grandis</w:t>
      </w:r>
      <w:proofErr w:type="spellEnd"/>
      <w:r w:rsidRPr="00890F02">
        <w:rPr>
          <w:b/>
        </w:rPr>
        <w:t xml:space="preserve"> Hill ex </w:t>
      </w:r>
      <w:proofErr w:type="spellStart"/>
      <w:r w:rsidRPr="00890F02">
        <w:rPr>
          <w:b/>
        </w:rPr>
        <w:t>Maiden</w:t>
      </w:r>
      <w:proofErr w:type="spellEnd"/>
      <w:r w:rsidRPr="00890F02">
        <w:rPr>
          <w:b/>
        </w:rPr>
        <w:t xml:space="preserve">. </w:t>
      </w:r>
      <w:proofErr w:type="gramStart"/>
      <w:r w:rsidRPr="00890F02">
        <w:rPr>
          <w:b/>
        </w:rPr>
        <w:t>em</w:t>
      </w:r>
      <w:proofErr w:type="gramEnd"/>
      <w:r w:rsidRPr="00890F02">
        <w:rPr>
          <w:b/>
        </w:rPr>
        <w:t xml:space="preserve"> </w:t>
      </w:r>
      <w:proofErr w:type="spellStart"/>
      <w:r w:rsidRPr="00890F02">
        <w:rPr>
          <w:b/>
        </w:rPr>
        <w:t>argissolo</w:t>
      </w:r>
      <w:proofErr w:type="spellEnd"/>
      <w:r w:rsidRPr="00517A24">
        <w:t xml:space="preserve">. </w:t>
      </w:r>
      <w:r w:rsidRPr="00517A24">
        <w:rPr>
          <w:lang w:val="en-US"/>
        </w:rPr>
        <w:t xml:space="preserve">Santa Maria – </w:t>
      </w:r>
      <w:proofErr w:type="spellStart"/>
      <w:r w:rsidRPr="00517A24">
        <w:rPr>
          <w:lang w:val="en-US"/>
        </w:rPr>
        <w:t>Brasil</w:t>
      </w:r>
      <w:proofErr w:type="spellEnd"/>
      <w:r w:rsidRPr="00517A24">
        <w:rPr>
          <w:lang w:val="en-US"/>
        </w:rPr>
        <w:t xml:space="preserve">, UFSM, Centro de </w:t>
      </w:r>
      <w:proofErr w:type="spellStart"/>
      <w:r w:rsidRPr="00517A24">
        <w:rPr>
          <w:lang w:val="en-US"/>
        </w:rPr>
        <w:t>ciências</w:t>
      </w:r>
      <w:proofErr w:type="spellEnd"/>
      <w:r w:rsidRPr="00517A24">
        <w:rPr>
          <w:lang w:val="en-US"/>
        </w:rPr>
        <w:t xml:space="preserve"> </w:t>
      </w:r>
      <w:proofErr w:type="spellStart"/>
      <w:r w:rsidRPr="00517A24">
        <w:rPr>
          <w:lang w:val="en-US"/>
        </w:rPr>
        <w:t>rurais</w:t>
      </w:r>
      <w:proofErr w:type="spellEnd"/>
      <w:r w:rsidRPr="00517A24">
        <w:rPr>
          <w:lang w:val="en-US"/>
        </w:rPr>
        <w:t>, 2008.</w:t>
      </w:r>
    </w:p>
    <w:p w:rsidR="00001C91" w:rsidRDefault="00001C91" w:rsidP="005B41AE">
      <w:pPr>
        <w:pStyle w:val="EngenharianaAgricultura"/>
        <w:spacing w:line="480" w:lineRule="auto"/>
        <w:ind w:firstLine="0"/>
        <w:rPr>
          <w:lang w:val="en-US"/>
        </w:rPr>
      </w:pPr>
    </w:p>
    <w:p w:rsidR="00551C1A" w:rsidRPr="00517A24" w:rsidRDefault="00551C1A" w:rsidP="000E4B0A">
      <w:pPr>
        <w:pStyle w:val="EngenharianaAgricultura"/>
        <w:ind w:firstLine="0"/>
      </w:pPr>
      <w:proofErr w:type="gramStart"/>
      <w:r w:rsidRPr="00517A24">
        <w:rPr>
          <w:lang w:val="en-US"/>
        </w:rPr>
        <w:t xml:space="preserve">PRITCHETT, W. L. </w:t>
      </w:r>
      <w:r w:rsidRPr="00890F02">
        <w:rPr>
          <w:b/>
          <w:bCs/>
          <w:lang w:val="en-US"/>
        </w:rPr>
        <w:t>Properties and management of forest soils</w:t>
      </w:r>
      <w:r w:rsidRPr="00517A24">
        <w:rPr>
          <w:lang w:val="en-US"/>
        </w:rPr>
        <w:t>.</w:t>
      </w:r>
      <w:proofErr w:type="gramEnd"/>
      <w:r w:rsidRPr="00517A24">
        <w:rPr>
          <w:lang w:val="en-US"/>
        </w:rPr>
        <w:t xml:space="preserve"> New York: J. Wiley, 1979. </w:t>
      </w:r>
      <w:r w:rsidRPr="00517A24">
        <w:t>500 p.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551C1A" w:rsidRPr="00517A24" w:rsidRDefault="00551C1A" w:rsidP="000E4B0A">
      <w:pPr>
        <w:pStyle w:val="EngenharianaAgricultura"/>
        <w:ind w:firstLine="0"/>
      </w:pPr>
      <w:r w:rsidRPr="00517A24">
        <w:t xml:space="preserve">RÍPOLI, </w:t>
      </w:r>
      <w:proofErr w:type="spellStart"/>
      <w:r w:rsidRPr="00517A24">
        <w:t>T.C.</w:t>
      </w:r>
      <w:proofErr w:type="spellEnd"/>
      <w:r w:rsidRPr="00517A24">
        <w:t xml:space="preserve">; MIALHE, </w:t>
      </w:r>
      <w:proofErr w:type="spellStart"/>
      <w:r w:rsidRPr="00517A24">
        <w:t>L.G.</w:t>
      </w:r>
      <w:proofErr w:type="spellEnd"/>
      <w:r w:rsidRPr="00517A24">
        <w:t xml:space="preserve"> &amp; NAKAMURA, </w:t>
      </w:r>
      <w:proofErr w:type="spellStart"/>
      <w:r w:rsidRPr="00517A24">
        <w:t>R.T.</w:t>
      </w:r>
      <w:proofErr w:type="spellEnd"/>
      <w:r w:rsidRPr="00517A24">
        <w:t xml:space="preserve"> </w:t>
      </w:r>
      <w:r w:rsidRPr="00890F02">
        <w:rPr>
          <w:b/>
        </w:rPr>
        <w:t>Subsolagem e Subsoladores</w:t>
      </w:r>
      <w:r w:rsidRPr="00517A24">
        <w:t>. Piracicaba: Centro Acadêmico Luiz de Queiroz – Departamento Editorial, 1985. 34p.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551C1A" w:rsidRPr="00517A24" w:rsidRDefault="00551C1A" w:rsidP="000E4B0A">
      <w:pPr>
        <w:pStyle w:val="EngenharianaAgricultura"/>
        <w:ind w:firstLine="0"/>
      </w:pPr>
      <w:r w:rsidRPr="00517A24">
        <w:t xml:space="preserve">SANCHES, O. A.; YONEZAWA, J. T. &amp; ZEN, S. Evolução do cultivo mínimo em reflorestamento na Cia. Suzano de Papel e Celulose. In: Seminário sobre cultivo mínimo em florestas, </w:t>
      </w:r>
      <w:proofErr w:type="gramStart"/>
      <w:r w:rsidRPr="00517A24">
        <w:t>1</w:t>
      </w:r>
      <w:proofErr w:type="gramEnd"/>
      <w:r w:rsidRPr="00517A24">
        <w:t xml:space="preserve">, Curitiba  - Brasil, 1995. </w:t>
      </w:r>
      <w:r w:rsidRPr="00890F02">
        <w:rPr>
          <w:b/>
        </w:rPr>
        <w:t>Anais.</w:t>
      </w:r>
      <w:r w:rsidR="00890F02" w:rsidRPr="00890F02">
        <w:rPr>
          <w:b/>
        </w:rPr>
        <w:t>..</w:t>
      </w:r>
      <w:r w:rsidRPr="00517A24">
        <w:t xml:space="preserve"> Curituba – Brasil, </w:t>
      </w:r>
      <w:proofErr w:type="spellStart"/>
      <w:proofErr w:type="gramStart"/>
      <w:r w:rsidRPr="00517A24">
        <w:t>CNPFloresta</w:t>
      </w:r>
      <w:proofErr w:type="spellEnd"/>
      <w:proofErr w:type="gramEnd"/>
      <w:r w:rsidRPr="00517A24">
        <w:t xml:space="preserve">/IPEF/UNESP/SIF/FUPEF, 1995. </w:t>
      </w:r>
      <w:proofErr w:type="gramStart"/>
      <w:r w:rsidRPr="00517A24">
        <w:t>p.</w:t>
      </w:r>
      <w:proofErr w:type="gramEnd"/>
      <w:r w:rsidRPr="00517A24">
        <w:t xml:space="preserve"> 140 – 147.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551C1A" w:rsidRDefault="00551C1A" w:rsidP="000E4B0A">
      <w:pPr>
        <w:pStyle w:val="EngenharianaAgricultura"/>
        <w:ind w:firstLine="0"/>
      </w:pPr>
      <w:r w:rsidRPr="00517A24">
        <w:t xml:space="preserve">SASAKI, </w:t>
      </w:r>
      <w:proofErr w:type="spellStart"/>
      <w:r w:rsidRPr="00517A24">
        <w:t>C.M.</w:t>
      </w:r>
      <w:proofErr w:type="spellEnd"/>
      <w:r w:rsidRPr="00517A24">
        <w:t xml:space="preserve">; BENTIVENHA, </w:t>
      </w:r>
      <w:proofErr w:type="spellStart"/>
      <w:r w:rsidRPr="00517A24">
        <w:t>S.R.P.</w:t>
      </w:r>
      <w:proofErr w:type="spellEnd"/>
      <w:r w:rsidRPr="00517A24">
        <w:t xml:space="preserve"> &amp; GOLÇALVES, </w:t>
      </w:r>
      <w:proofErr w:type="spellStart"/>
      <w:r w:rsidRPr="00517A24">
        <w:t>J.L.M.</w:t>
      </w:r>
      <w:proofErr w:type="spellEnd"/>
      <w:r w:rsidRPr="00517A24">
        <w:t xml:space="preserve"> &amp; </w:t>
      </w:r>
      <w:proofErr w:type="spellStart"/>
      <w:r w:rsidRPr="00517A24">
        <w:t>Stape</w:t>
      </w:r>
      <w:proofErr w:type="spellEnd"/>
      <w:r w:rsidRPr="00517A24">
        <w:t xml:space="preserve">, </w:t>
      </w:r>
      <w:proofErr w:type="spellStart"/>
      <w:r w:rsidRPr="00517A24">
        <w:t>J.L.</w:t>
      </w:r>
      <w:proofErr w:type="spellEnd"/>
      <w:r w:rsidRPr="00517A24">
        <w:t xml:space="preserve"> </w:t>
      </w:r>
      <w:r w:rsidRPr="00890F02">
        <w:rPr>
          <w:b/>
        </w:rPr>
        <w:t>Eds.</w:t>
      </w:r>
      <w:r w:rsidRPr="00517A24">
        <w:t xml:space="preserve"> </w:t>
      </w:r>
      <w:r w:rsidRPr="00890F02">
        <w:rPr>
          <w:b/>
        </w:rPr>
        <w:t>Conservação e cultivo de solos para plantações florestais</w:t>
      </w:r>
      <w:r w:rsidRPr="00517A24">
        <w:t xml:space="preserve">. Piracicaba, IPEF, 2002. </w:t>
      </w:r>
      <w:proofErr w:type="gramStart"/>
      <w:r w:rsidRPr="00517A24">
        <w:t>p.</w:t>
      </w:r>
      <w:proofErr w:type="gramEnd"/>
      <w:r w:rsidRPr="00517A24">
        <w:t xml:space="preserve"> 393 – 407.</w:t>
      </w:r>
    </w:p>
    <w:p w:rsidR="00001C91" w:rsidRDefault="00001C91" w:rsidP="005B41AE">
      <w:pPr>
        <w:pStyle w:val="EngenharianaAgricultura"/>
        <w:spacing w:line="480" w:lineRule="auto"/>
        <w:ind w:firstLine="0"/>
      </w:pPr>
    </w:p>
    <w:p w:rsidR="00001C91" w:rsidRDefault="00001C91" w:rsidP="00001C91">
      <w:pPr>
        <w:pStyle w:val="EngenharianaAgricultura"/>
        <w:ind w:firstLine="0"/>
      </w:pPr>
      <w:r w:rsidRPr="00517A24">
        <w:t xml:space="preserve">SEIXAS, F. </w:t>
      </w:r>
      <w:proofErr w:type="gramStart"/>
      <w:r w:rsidRPr="00517A24">
        <w:rPr>
          <w:i/>
        </w:rPr>
        <w:t>et</w:t>
      </w:r>
      <w:proofErr w:type="gramEnd"/>
      <w:r w:rsidRPr="00517A24">
        <w:rPr>
          <w:i/>
        </w:rPr>
        <w:t xml:space="preserve"> al</w:t>
      </w:r>
      <w:r w:rsidRPr="00517A24">
        <w:t xml:space="preserve">. Teste de implemento para rebaixamento de tocos em áreas de reforma de povoamentos de eucalipto. </w:t>
      </w:r>
      <w:r w:rsidRPr="00890F02">
        <w:rPr>
          <w:b/>
        </w:rPr>
        <w:t>Circular técnica</w:t>
      </w:r>
      <w:r w:rsidRPr="00517A24">
        <w:t xml:space="preserve">. IPEF, Piracicaba, (173). </w:t>
      </w:r>
      <w:proofErr w:type="gramStart"/>
      <w:r w:rsidRPr="00517A24">
        <w:t>jun.</w:t>
      </w:r>
      <w:proofErr w:type="gramEnd"/>
      <w:r w:rsidRPr="00517A24">
        <w:t xml:space="preserve">1990. </w:t>
      </w:r>
    </w:p>
    <w:p w:rsidR="00001C91" w:rsidRDefault="00001C91" w:rsidP="000E4B0A">
      <w:pPr>
        <w:pStyle w:val="EngenharianaAgricultura"/>
        <w:ind w:firstLine="0"/>
      </w:pPr>
    </w:p>
    <w:sectPr w:rsidR="00001C91" w:rsidSect="00CE7C3C">
      <w:footerReference w:type="first" r:id="rId13"/>
      <w:pgSz w:w="11906" w:h="16838" w:code="9"/>
      <w:pgMar w:top="1418" w:right="1418" w:bottom="1701" w:left="141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30" w:rsidRDefault="00C66830" w:rsidP="00EC3CF8">
      <w:pPr>
        <w:spacing w:line="240" w:lineRule="auto"/>
      </w:pPr>
      <w:r>
        <w:separator/>
      </w:r>
    </w:p>
  </w:endnote>
  <w:endnote w:type="continuationSeparator" w:id="0">
    <w:p w:rsidR="00C66830" w:rsidRDefault="00C66830" w:rsidP="00EC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3C" w:rsidRPr="00CE7C3C" w:rsidRDefault="00CE7C3C" w:rsidP="00CE7C3C">
    <w:pPr>
      <w:pStyle w:val="Rodape-EngAgric"/>
    </w:pPr>
    <w:r w:rsidRPr="00CE7C3C">
      <w:t xml:space="preserve">Eng. Florestal, </w:t>
    </w:r>
    <w:proofErr w:type="gramStart"/>
    <w:r w:rsidRPr="00CE7C3C">
      <w:t>Prof.</w:t>
    </w:r>
    <w:proofErr w:type="gramEnd"/>
    <w:r w:rsidRPr="00CE7C3C">
      <w:t xml:space="preserve"> Adjunto, Departamento de Engenharia Florestal, UnB/Brasília-DF, reginaldosp@unb.br;</w:t>
    </w:r>
  </w:p>
  <w:p w:rsidR="00CE7C3C" w:rsidRPr="00CE7C3C" w:rsidRDefault="00CE7C3C" w:rsidP="00CE7C3C">
    <w:pPr>
      <w:pStyle w:val="Rodape-EngAgric"/>
    </w:pPr>
    <w:r w:rsidRPr="00CE7C3C">
      <w:t xml:space="preserve">Eng. Florestal, Doutorando em Ciências Florestais, UnB/Brasília-DF, </w:t>
    </w:r>
    <w:hyperlink r:id="rId1" w:history="1">
      <w:r w:rsidRPr="00CE7C3C">
        <w:rPr>
          <w:rStyle w:val="Hyperlink"/>
          <w:color w:val="auto"/>
          <w:u w:val="none"/>
        </w:rPr>
        <w:t>silvestrefloresta@yahoo.com.br</w:t>
      </w:r>
    </w:hyperlink>
    <w:r w:rsidRPr="00CE7C3C">
      <w:t>;</w:t>
    </w:r>
  </w:p>
  <w:p w:rsidR="00CE7C3C" w:rsidRPr="00CE7C3C" w:rsidRDefault="00CE7C3C" w:rsidP="00CE7C3C">
    <w:pPr>
      <w:pStyle w:val="Rodape-EngAgric"/>
    </w:pPr>
    <w:r w:rsidRPr="00CE7C3C">
      <w:t xml:space="preserve">Eng. Florestal, </w:t>
    </w:r>
    <w:proofErr w:type="gramStart"/>
    <w:r w:rsidRPr="00CE7C3C">
      <w:t>Prof.</w:t>
    </w:r>
    <w:proofErr w:type="gramEnd"/>
    <w:r w:rsidRPr="00CE7C3C">
      <w:t xml:space="preserve"> Adjunto, Departamento de Engenharia Florestal, UnB/Brasília-DF,  mauronappo@yahoo.com.br;</w:t>
    </w:r>
  </w:p>
  <w:p w:rsidR="00CE7C3C" w:rsidRPr="00CE7C3C" w:rsidRDefault="00CE7C3C" w:rsidP="00CE7C3C">
    <w:pPr>
      <w:pStyle w:val="Rodape-EngAgric"/>
    </w:pPr>
    <w:r w:rsidRPr="00CE7C3C">
      <w:t xml:space="preserve">Eng. Florestal, Doutorando em Ciências Florestais, UnB/Brasília-DF, </w:t>
    </w:r>
    <w:hyperlink r:id="rId2" w:history="1">
      <w:r w:rsidRPr="00CE7C3C">
        <w:rPr>
          <w:rStyle w:val="Hyperlink"/>
          <w:color w:val="auto"/>
          <w:u w:val="none"/>
        </w:rPr>
        <w:t>edermiguel@unb.br</w:t>
      </w:r>
    </w:hyperlink>
    <w:r w:rsidRPr="00CE7C3C">
      <w:t>;</w:t>
    </w:r>
  </w:p>
  <w:p w:rsidR="00CE7C3C" w:rsidRPr="00CE7C3C" w:rsidRDefault="00CE7C3C" w:rsidP="00CE7C3C">
    <w:pPr>
      <w:pStyle w:val="Rodape-EngAgric"/>
    </w:pPr>
    <w:r w:rsidRPr="00CE7C3C">
      <w:t>Eng. Florestal, Doutorando em Ciências Florestais, UnB/Brasília-DF, fabianoemmert@yahoo.com.br;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30" w:rsidRDefault="00C66830" w:rsidP="00EC3CF8">
      <w:pPr>
        <w:spacing w:line="240" w:lineRule="auto"/>
      </w:pPr>
      <w:r>
        <w:separator/>
      </w:r>
    </w:p>
  </w:footnote>
  <w:footnote w:type="continuationSeparator" w:id="0">
    <w:p w:rsidR="00C66830" w:rsidRDefault="00C66830" w:rsidP="00EC3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02"/>
    <w:multiLevelType w:val="hybridMultilevel"/>
    <w:tmpl w:val="7DA45DF4"/>
    <w:lvl w:ilvl="0" w:tplc="AF1C777C">
      <w:start w:val="1"/>
      <w:numFmt w:val="decimal"/>
      <w:lvlText w:val="Tabel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C3D2D"/>
    <w:multiLevelType w:val="hybridMultilevel"/>
    <w:tmpl w:val="07C4426C"/>
    <w:lvl w:ilvl="0" w:tplc="4A08AC4A">
      <w:start w:val="1"/>
      <w:numFmt w:val="decimal"/>
      <w:lvlText w:val="Tabela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374F"/>
    <w:multiLevelType w:val="multilevel"/>
    <w:tmpl w:val="627C8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66028D"/>
    <w:multiLevelType w:val="hybridMultilevel"/>
    <w:tmpl w:val="9DE04492"/>
    <w:lvl w:ilvl="0" w:tplc="EA16F742">
      <w:start w:val="1"/>
      <w:numFmt w:val="decimal"/>
      <w:pStyle w:val="Rodape-EngAgric"/>
      <w:suff w:val="space"/>
      <w:lvlText w:val="%1-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F3D95"/>
    <w:multiLevelType w:val="hybridMultilevel"/>
    <w:tmpl w:val="7E38B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6F7F"/>
    <w:multiLevelType w:val="hybridMultilevel"/>
    <w:tmpl w:val="E3B40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1D0F"/>
    <w:multiLevelType w:val="multilevel"/>
    <w:tmpl w:val="1E529C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54B14"/>
    <w:multiLevelType w:val="hybridMultilevel"/>
    <w:tmpl w:val="3ED26B7C"/>
    <w:lvl w:ilvl="0" w:tplc="EE0031C6">
      <w:start w:val="1"/>
      <w:numFmt w:val="decimal"/>
      <w:pStyle w:val="LegentaQuadro-EngAgric"/>
      <w:suff w:val="space"/>
      <w:lvlText w:val="Quadro %1."/>
      <w:lvlJc w:val="left"/>
      <w:pPr>
        <w:ind w:left="1418" w:hanging="284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D20E35"/>
    <w:multiLevelType w:val="hybridMultilevel"/>
    <w:tmpl w:val="5002B58E"/>
    <w:lvl w:ilvl="0" w:tplc="1BE8F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1E56"/>
    <w:multiLevelType w:val="multilevel"/>
    <w:tmpl w:val="627C8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9A6441"/>
    <w:multiLevelType w:val="multilevel"/>
    <w:tmpl w:val="A09A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47C1B"/>
    <w:multiLevelType w:val="hybridMultilevel"/>
    <w:tmpl w:val="B99400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3CF5"/>
    <w:multiLevelType w:val="multilevel"/>
    <w:tmpl w:val="627C8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187EB8"/>
    <w:multiLevelType w:val="hybridMultilevel"/>
    <w:tmpl w:val="C48A8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6431"/>
    <w:multiLevelType w:val="multilevel"/>
    <w:tmpl w:val="14D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C5CF8"/>
    <w:multiLevelType w:val="hybridMultilevel"/>
    <w:tmpl w:val="B8040EB8"/>
    <w:lvl w:ilvl="0" w:tplc="8F2AE2E0">
      <w:start w:val="1"/>
      <w:numFmt w:val="decimal"/>
      <w:lvlText w:val="Tabela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D5DD5"/>
    <w:multiLevelType w:val="hybridMultilevel"/>
    <w:tmpl w:val="318AF456"/>
    <w:lvl w:ilvl="0" w:tplc="774ABA2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0562C"/>
    <w:multiLevelType w:val="hybridMultilevel"/>
    <w:tmpl w:val="497EC8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7740AC"/>
    <w:multiLevelType w:val="hybridMultilevel"/>
    <w:tmpl w:val="D4AA0C22"/>
    <w:lvl w:ilvl="0" w:tplc="B2F628E6">
      <w:start w:val="1"/>
      <w:numFmt w:val="decimal"/>
      <w:pStyle w:val="LegendaFigura-EngAgric"/>
      <w:suff w:val="space"/>
      <w:lvlText w:val="Figura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37AFB"/>
    <w:multiLevelType w:val="multilevel"/>
    <w:tmpl w:val="732E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E64C9"/>
    <w:multiLevelType w:val="hybridMultilevel"/>
    <w:tmpl w:val="A44432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945AE"/>
    <w:multiLevelType w:val="hybridMultilevel"/>
    <w:tmpl w:val="79D08AD8"/>
    <w:lvl w:ilvl="0" w:tplc="02B2B7D0">
      <w:start w:val="1"/>
      <w:numFmt w:val="bullet"/>
      <w:pStyle w:val="Conclusao-EngAgric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F7F034A"/>
    <w:multiLevelType w:val="hybridMultilevel"/>
    <w:tmpl w:val="B7A824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8F1A51"/>
    <w:multiLevelType w:val="multilevel"/>
    <w:tmpl w:val="7CC6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B331E"/>
    <w:multiLevelType w:val="hybridMultilevel"/>
    <w:tmpl w:val="9A5E6DF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6DA5C1A"/>
    <w:multiLevelType w:val="hybridMultilevel"/>
    <w:tmpl w:val="C48A8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93EDB"/>
    <w:multiLevelType w:val="hybridMultilevel"/>
    <w:tmpl w:val="E3B40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2"/>
  </w:num>
  <w:num w:numId="5">
    <w:abstractNumId w:val="26"/>
  </w:num>
  <w:num w:numId="6">
    <w:abstractNumId w:val="25"/>
  </w:num>
  <w:num w:numId="7">
    <w:abstractNumId w:val="9"/>
  </w:num>
  <w:num w:numId="8">
    <w:abstractNumId w:val="5"/>
  </w:num>
  <w:num w:numId="9">
    <w:abstractNumId w:val="13"/>
  </w:num>
  <w:num w:numId="10">
    <w:abstractNumId w:val="14"/>
  </w:num>
  <w:num w:numId="11">
    <w:abstractNumId w:val="19"/>
  </w:num>
  <w:num w:numId="12">
    <w:abstractNumId w:val="6"/>
  </w:num>
  <w:num w:numId="13">
    <w:abstractNumId w:val="23"/>
  </w:num>
  <w:num w:numId="14">
    <w:abstractNumId w:val="10"/>
  </w:num>
  <w:num w:numId="15">
    <w:abstractNumId w:val="2"/>
  </w:num>
  <w:num w:numId="16">
    <w:abstractNumId w:val="24"/>
  </w:num>
  <w:num w:numId="17">
    <w:abstractNumId w:val="20"/>
  </w:num>
  <w:num w:numId="18">
    <w:abstractNumId w:val="11"/>
  </w:num>
  <w:num w:numId="19">
    <w:abstractNumId w:val="4"/>
  </w:num>
  <w:num w:numId="20">
    <w:abstractNumId w:val="16"/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3"/>
  </w:num>
  <w:num w:numId="24">
    <w:abstractNumId w:val="21"/>
  </w:num>
  <w:num w:numId="25">
    <w:abstractNumId w:val="0"/>
  </w:num>
  <w:num w:numId="26">
    <w:abstractNumId w:val="15"/>
  </w:num>
  <w:num w:numId="27">
    <w:abstractNumId w:val="7"/>
  </w:num>
  <w:num w:numId="28">
    <w:abstractNumId w:val="18"/>
  </w:num>
  <w:num w:numId="29">
    <w:abstractNumId w:val="18"/>
    <w:lvlOverride w:ilvl="0">
      <w:lvl w:ilvl="0" w:tplc="B2F628E6">
        <w:start w:val="1"/>
        <w:numFmt w:val="decimal"/>
        <w:pStyle w:val="LegendaFigura-EngAgric"/>
        <w:lvlText w:val="Figura %1."/>
        <w:lvlJc w:val="left"/>
        <w:pPr>
          <w:tabs>
            <w:tab w:val="num" w:pos="1134"/>
          </w:tabs>
          <w:ind w:left="0" w:firstLine="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F7"/>
    <w:rsid w:val="00001C91"/>
    <w:rsid w:val="00002572"/>
    <w:rsid w:val="000139D2"/>
    <w:rsid w:val="00013CD9"/>
    <w:rsid w:val="00014FD7"/>
    <w:rsid w:val="00016384"/>
    <w:rsid w:val="00022090"/>
    <w:rsid w:val="000221A3"/>
    <w:rsid w:val="00022BB6"/>
    <w:rsid w:val="0003029C"/>
    <w:rsid w:val="00035666"/>
    <w:rsid w:val="0004143A"/>
    <w:rsid w:val="000419A4"/>
    <w:rsid w:val="00047CE9"/>
    <w:rsid w:val="0005082C"/>
    <w:rsid w:val="00053756"/>
    <w:rsid w:val="00054E21"/>
    <w:rsid w:val="00061064"/>
    <w:rsid w:val="000616F1"/>
    <w:rsid w:val="00062AAA"/>
    <w:rsid w:val="00065697"/>
    <w:rsid w:val="0007024D"/>
    <w:rsid w:val="00074254"/>
    <w:rsid w:val="00075B5B"/>
    <w:rsid w:val="00083E82"/>
    <w:rsid w:val="0008590D"/>
    <w:rsid w:val="00093B6C"/>
    <w:rsid w:val="000968CA"/>
    <w:rsid w:val="000A04B2"/>
    <w:rsid w:val="000A14B3"/>
    <w:rsid w:val="000A43B9"/>
    <w:rsid w:val="000B2307"/>
    <w:rsid w:val="000B236E"/>
    <w:rsid w:val="000C0527"/>
    <w:rsid w:val="000D15AB"/>
    <w:rsid w:val="000D278F"/>
    <w:rsid w:val="000D7554"/>
    <w:rsid w:val="000E4B0A"/>
    <w:rsid w:val="000F497D"/>
    <w:rsid w:val="000F6002"/>
    <w:rsid w:val="000F7A81"/>
    <w:rsid w:val="001029C4"/>
    <w:rsid w:val="00106555"/>
    <w:rsid w:val="001069CF"/>
    <w:rsid w:val="00111E98"/>
    <w:rsid w:val="001163EB"/>
    <w:rsid w:val="001221E5"/>
    <w:rsid w:val="00122983"/>
    <w:rsid w:val="00141406"/>
    <w:rsid w:val="0014143D"/>
    <w:rsid w:val="00150E60"/>
    <w:rsid w:val="00155AD2"/>
    <w:rsid w:val="00163717"/>
    <w:rsid w:val="00166F12"/>
    <w:rsid w:val="001704C9"/>
    <w:rsid w:val="001752F9"/>
    <w:rsid w:val="0018723F"/>
    <w:rsid w:val="00195603"/>
    <w:rsid w:val="00196252"/>
    <w:rsid w:val="001A1177"/>
    <w:rsid w:val="001B71E7"/>
    <w:rsid w:val="001B7C3B"/>
    <w:rsid w:val="001C5EED"/>
    <w:rsid w:val="001D0281"/>
    <w:rsid w:val="001D427C"/>
    <w:rsid w:val="001D53B0"/>
    <w:rsid w:val="001D5541"/>
    <w:rsid w:val="001E0730"/>
    <w:rsid w:val="001E2103"/>
    <w:rsid w:val="002007B4"/>
    <w:rsid w:val="002008DC"/>
    <w:rsid w:val="002054D8"/>
    <w:rsid w:val="00211C7F"/>
    <w:rsid w:val="00213D1D"/>
    <w:rsid w:val="002172CB"/>
    <w:rsid w:val="0022004E"/>
    <w:rsid w:val="00234B5B"/>
    <w:rsid w:val="00235664"/>
    <w:rsid w:val="0024495C"/>
    <w:rsid w:val="00247B7A"/>
    <w:rsid w:val="0025568F"/>
    <w:rsid w:val="0026495F"/>
    <w:rsid w:val="00264C3C"/>
    <w:rsid w:val="0026530E"/>
    <w:rsid w:val="00270151"/>
    <w:rsid w:val="00271381"/>
    <w:rsid w:val="00272293"/>
    <w:rsid w:val="002842AD"/>
    <w:rsid w:val="00286F27"/>
    <w:rsid w:val="0029014D"/>
    <w:rsid w:val="002948D1"/>
    <w:rsid w:val="002A54F0"/>
    <w:rsid w:val="002B7369"/>
    <w:rsid w:val="002C0144"/>
    <w:rsid w:val="002C061C"/>
    <w:rsid w:val="002C17DB"/>
    <w:rsid w:val="002C5DB0"/>
    <w:rsid w:val="002E2DC9"/>
    <w:rsid w:val="002F1155"/>
    <w:rsid w:val="00306897"/>
    <w:rsid w:val="003117E5"/>
    <w:rsid w:val="00317D8B"/>
    <w:rsid w:val="003255F6"/>
    <w:rsid w:val="00327CA5"/>
    <w:rsid w:val="00331EDD"/>
    <w:rsid w:val="003331E4"/>
    <w:rsid w:val="003337A1"/>
    <w:rsid w:val="00336325"/>
    <w:rsid w:val="00337095"/>
    <w:rsid w:val="0034045C"/>
    <w:rsid w:val="00343FF6"/>
    <w:rsid w:val="00344164"/>
    <w:rsid w:val="00346E1A"/>
    <w:rsid w:val="00351C3B"/>
    <w:rsid w:val="0036092D"/>
    <w:rsid w:val="00360F75"/>
    <w:rsid w:val="00363830"/>
    <w:rsid w:val="00392892"/>
    <w:rsid w:val="003A014A"/>
    <w:rsid w:val="003A52BC"/>
    <w:rsid w:val="003A698A"/>
    <w:rsid w:val="003B0826"/>
    <w:rsid w:val="003C6072"/>
    <w:rsid w:val="003C6E40"/>
    <w:rsid w:val="003D1F10"/>
    <w:rsid w:val="003D5451"/>
    <w:rsid w:val="003E6616"/>
    <w:rsid w:val="003F1156"/>
    <w:rsid w:val="003F1F27"/>
    <w:rsid w:val="003F3C71"/>
    <w:rsid w:val="0040031F"/>
    <w:rsid w:val="00402041"/>
    <w:rsid w:val="004022B1"/>
    <w:rsid w:val="0040264D"/>
    <w:rsid w:val="00416888"/>
    <w:rsid w:val="004421AB"/>
    <w:rsid w:val="004434B0"/>
    <w:rsid w:val="0045770E"/>
    <w:rsid w:val="004616FD"/>
    <w:rsid w:val="004625C9"/>
    <w:rsid w:val="004630C3"/>
    <w:rsid w:val="00471164"/>
    <w:rsid w:val="00473103"/>
    <w:rsid w:val="00480E08"/>
    <w:rsid w:val="00485CB3"/>
    <w:rsid w:val="004A3761"/>
    <w:rsid w:val="004C2AB0"/>
    <w:rsid w:val="004D3A86"/>
    <w:rsid w:val="004E109B"/>
    <w:rsid w:val="004E1C0B"/>
    <w:rsid w:val="004E634D"/>
    <w:rsid w:val="004F0C28"/>
    <w:rsid w:val="004F1C48"/>
    <w:rsid w:val="004F26DA"/>
    <w:rsid w:val="005009F6"/>
    <w:rsid w:val="0051255D"/>
    <w:rsid w:val="00517A24"/>
    <w:rsid w:val="00536D4E"/>
    <w:rsid w:val="00537A4E"/>
    <w:rsid w:val="00544B69"/>
    <w:rsid w:val="00545557"/>
    <w:rsid w:val="0055142C"/>
    <w:rsid w:val="00551C1A"/>
    <w:rsid w:val="00562EB4"/>
    <w:rsid w:val="005742A8"/>
    <w:rsid w:val="00576BF4"/>
    <w:rsid w:val="00583589"/>
    <w:rsid w:val="00585BE7"/>
    <w:rsid w:val="00585C0B"/>
    <w:rsid w:val="00594C09"/>
    <w:rsid w:val="005A4CF7"/>
    <w:rsid w:val="005A7DA9"/>
    <w:rsid w:val="005B1858"/>
    <w:rsid w:val="005B41AE"/>
    <w:rsid w:val="005B4E8D"/>
    <w:rsid w:val="005C124F"/>
    <w:rsid w:val="005C2A29"/>
    <w:rsid w:val="005C54C4"/>
    <w:rsid w:val="005D58B3"/>
    <w:rsid w:val="005D6CF0"/>
    <w:rsid w:val="005E0897"/>
    <w:rsid w:val="005E0BA4"/>
    <w:rsid w:val="005E0BD8"/>
    <w:rsid w:val="005E2487"/>
    <w:rsid w:val="005E4E1F"/>
    <w:rsid w:val="005F0FAE"/>
    <w:rsid w:val="00602399"/>
    <w:rsid w:val="006114AB"/>
    <w:rsid w:val="00613582"/>
    <w:rsid w:val="00615301"/>
    <w:rsid w:val="00617AE8"/>
    <w:rsid w:val="00637E29"/>
    <w:rsid w:val="006418AE"/>
    <w:rsid w:val="00641F33"/>
    <w:rsid w:val="006429A3"/>
    <w:rsid w:val="00642DC0"/>
    <w:rsid w:val="00646BAB"/>
    <w:rsid w:val="00652408"/>
    <w:rsid w:val="00655D03"/>
    <w:rsid w:val="00660066"/>
    <w:rsid w:val="006631E0"/>
    <w:rsid w:val="006656C2"/>
    <w:rsid w:val="006703DE"/>
    <w:rsid w:val="006719C2"/>
    <w:rsid w:val="00674712"/>
    <w:rsid w:val="00675E2B"/>
    <w:rsid w:val="006924E4"/>
    <w:rsid w:val="00695B44"/>
    <w:rsid w:val="006B22E7"/>
    <w:rsid w:val="006C2B54"/>
    <w:rsid w:val="006C301C"/>
    <w:rsid w:val="006C67C3"/>
    <w:rsid w:val="006D24B3"/>
    <w:rsid w:val="006D346F"/>
    <w:rsid w:val="006D6178"/>
    <w:rsid w:val="006E66F2"/>
    <w:rsid w:val="006F1E27"/>
    <w:rsid w:val="006F6FF9"/>
    <w:rsid w:val="006F7995"/>
    <w:rsid w:val="0070097F"/>
    <w:rsid w:val="00702632"/>
    <w:rsid w:val="0071071F"/>
    <w:rsid w:val="00716000"/>
    <w:rsid w:val="007209D7"/>
    <w:rsid w:val="00720E25"/>
    <w:rsid w:val="00734CC9"/>
    <w:rsid w:val="007361B0"/>
    <w:rsid w:val="00757BBE"/>
    <w:rsid w:val="0076014E"/>
    <w:rsid w:val="00761414"/>
    <w:rsid w:val="00761AA0"/>
    <w:rsid w:val="00766689"/>
    <w:rsid w:val="00775716"/>
    <w:rsid w:val="00777304"/>
    <w:rsid w:val="0079135A"/>
    <w:rsid w:val="0079369B"/>
    <w:rsid w:val="007975DD"/>
    <w:rsid w:val="007A1E23"/>
    <w:rsid w:val="007A40ED"/>
    <w:rsid w:val="007B14D1"/>
    <w:rsid w:val="007B1850"/>
    <w:rsid w:val="007B579C"/>
    <w:rsid w:val="007D29E5"/>
    <w:rsid w:val="007D4304"/>
    <w:rsid w:val="007F3368"/>
    <w:rsid w:val="007F46E4"/>
    <w:rsid w:val="00800819"/>
    <w:rsid w:val="008061B5"/>
    <w:rsid w:val="00806F62"/>
    <w:rsid w:val="008105D4"/>
    <w:rsid w:val="00813071"/>
    <w:rsid w:val="00814FD5"/>
    <w:rsid w:val="00817089"/>
    <w:rsid w:val="00822F8B"/>
    <w:rsid w:val="008269C0"/>
    <w:rsid w:val="00846BE6"/>
    <w:rsid w:val="0084711B"/>
    <w:rsid w:val="00850F1F"/>
    <w:rsid w:val="00864AC2"/>
    <w:rsid w:val="00864DE5"/>
    <w:rsid w:val="00872F36"/>
    <w:rsid w:val="008836BB"/>
    <w:rsid w:val="00885D7F"/>
    <w:rsid w:val="008901CD"/>
    <w:rsid w:val="00890F02"/>
    <w:rsid w:val="008A0745"/>
    <w:rsid w:val="008A1561"/>
    <w:rsid w:val="008A5A19"/>
    <w:rsid w:val="008A7374"/>
    <w:rsid w:val="008B0EE2"/>
    <w:rsid w:val="008C167A"/>
    <w:rsid w:val="008C1932"/>
    <w:rsid w:val="008C1FF4"/>
    <w:rsid w:val="008C381B"/>
    <w:rsid w:val="008D3BDE"/>
    <w:rsid w:val="008E5C46"/>
    <w:rsid w:val="008E5CA6"/>
    <w:rsid w:val="008F0884"/>
    <w:rsid w:val="008F5E9C"/>
    <w:rsid w:val="00901FEC"/>
    <w:rsid w:val="00903C33"/>
    <w:rsid w:val="0091548F"/>
    <w:rsid w:val="00932821"/>
    <w:rsid w:val="00936A19"/>
    <w:rsid w:val="009514BC"/>
    <w:rsid w:val="00952514"/>
    <w:rsid w:val="00962FE0"/>
    <w:rsid w:val="00970355"/>
    <w:rsid w:val="00976BDA"/>
    <w:rsid w:val="009863E2"/>
    <w:rsid w:val="009903D9"/>
    <w:rsid w:val="009942E1"/>
    <w:rsid w:val="00995369"/>
    <w:rsid w:val="009A4F4E"/>
    <w:rsid w:val="009A77F9"/>
    <w:rsid w:val="009B35D1"/>
    <w:rsid w:val="009B5584"/>
    <w:rsid w:val="009C21EA"/>
    <w:rsid w:val="009E0C33"/>
    <w:rsid w:val="009E7196"/>
    <w:rsid w:val="009E75D7"/>
    <w:rsid w:val="009E7B1C"/>
    <w:rsid w:val="009E7EFB"/>
    <w:rsid w:val="009F5F4F"/>
    <w:rsid w:val="009F6B9F"/>
    <w:rsid w:val="00A04E31"/>
    <w:rsid w:val="00A0570C"/>
    <w:rsid w:val="00A1157F"/>
    <w:rsid w:val="00A13444"/>
    <w:rsid w:val="00A179E7"/>
    <w:rsid w:val="00A21330"/>
    <w:rsid w:val="00A2717F"/>
    <w:rsid w:val="00A335D9"/>
    <w:rsid w:val="00A3496D"/>
    <w:rsid w:val="00A3557F"/>
    <w:rsid w:val="00A357D5"/>
    <w:rsid w:val="00A41ECD"/>
    <w:rsid w:val="00A42F7A"/>
    <w:rsid w:val="00A4441A"/>
    <w:rsid w:val="00A4458C"/>
    <w:rsid w:val="00A47427"/>
    <w:rsid w:val="00A521EB"/>
    <w:rsid w:val="00A529A5"/>
    <w:rsid w:val="00A53D07"/>
    <w:rsid w:val="00A54A6D"/>
    <w:rsid w:val="00A62E0E"/>
    <w:rsid w:val="00A63677"/>
    <w:rsid w:val="00A6436B"/>
    <w:rsid w:val="00A65FAC"/>
    <w:rsid w:val="00A703ED"/>
    <w:rsid w:val="00A71E62"/>
    <w:rsid w:val="00A73A7C"/>
    <w:rsid w:val="00A76DED"/>
    <w:rsid w:val="00A94E72"/>
    <w:rsid w:val="00A95415"/>
    <w:rsid w:val="00AA27C1"/>
    <w:rsid w:val="00AA4371"/>
    <w:rsid w:val="00AA60B6"/>
    <w:rsid w:val="00AB0B86"/>
    <w:rsid w:val="00AB4F31"/>
    <w:rsid w:val="00AB572F"/>
    <w:rsid w:val="00AC22FB"/>
    <w:rsid w:val="00AC4662"/>
    <w:rsid w:val="00AC650B"/>
    <w:rsid w:val="00AE1247"/>
    <w:rsid w:val="00AF633C"/>
    <w:rsid w:val="00AF6EEC"/>
    <w:rsid w:val="00B01A8A"/>
    <w:rsid w:val="00B039EA"/>
    <w:rsid w:val="00B07DEB"/>
    <w:rsid w:val="00B12F65"/>
    <w:rsid w:val="00B13D3C"/>
    <w:rsid w:val="00B17BFA"/>
    <w:rsid w:val="00B23EF7"/>
    <w:rsid w:val="00B277D5"/>
    <w:rsid w:val="00B43F5F"/>
    <w:rsid w:val="00B62E0B"/>
    <w:rsid w:val="00B7049E"/>
    <w:rsid w:val="00B75FD0"/>
    <w:rsid w:val="00B81ED9"/>
    <w:rsid w:val="00B93C04"/>
    <w:rsid w:val="00B9466B"/>
    <w:rsid w:val="00B96618"/>
    <w:rsid w:val="00BA2E08"/>
    <w:rsid w:val="00BA3E08"/>
    <w:rsid w:val="00BA6D24"/>
    <w:rsid w:val="00BB33FA"/>
    <w:rsid w:val="00BB4FDD"/>
    <w:rsid w:val="00BB582A"/>
    <w:rsid w:val="00BC1286"/>
    <w:rsid w:val="00BC648E"/>
    <w:rsid w:val="00BD01D4"/>
    <w:rsid w:val="00BD0A4F"/>
    <w:rsid w:val="00BD5A82"/>
    <w:rsid w:val="00BF24EC"/>
    <w:rsid w:val="00C0664E"/>
    <w:rsid w:val="00C10369"/>
    <w:rsid w:val="00C14848"/>
    <w:rsid w:val="00C150A5"/>
    <w:rsid w:val="00C15442"/>
    <w:rsid w:val="00C219BF"/>
    <w:rsid w:val="00C23950"/>
    <w:rsid w:val="00C24BAC"/>
    <w:rsid w:val="00C51C06"/>
    <w:rsid w:val="00C62C5A"/>
    <w:rsid w:val="00C6395F"/>
    <w:rsid w:val="00C65095"/>
    <w:rsid w:val="00C663A0"/>
    <w:rsid w:val="00C66830"/>
    <w:rsid w:val="00C74EA8"/>
    <w:rsid w:val="00C7527A"/>
    <w:rsid w:val="00C8120D"/>
    <w:rsid w:val="00C849A4"/>
    <w:rsid w:val="00C905B4"/>
    <w:rsid w:val="00C91274"/>
    <w:rsid w:val="00C91B9C"/>
    <w:rsid w:val="00C93638"/>
    <w:rsid w:val="00C9528B"/>
    <w:rsid w:val="00C95539"/>
    <w:rsid w:val="00CA4F71"/>
    <w:rsid w:val="00CA5398"/>
    <w:rsid w:val="00CA74B0"/>
    <w:rsid w:val="00CB555F"/>
    <w:rsid w:val="00CB6B4B"/>
    <w:rsid w:val="00CC18CB"/>
    <w:rsid w:val="00CD3C17"/>
    <w:rsid w:val="00CD58A3"/>
    <w:rsid w:val="00CD5962"/>
    <w:rsid w:val="00CE1441"/>
    <w:rsid w:val="00CE4EC1"/>
    <w:rsid w:val="00CE7C3C"/>
    <w:rsid w:val="00CF676E"/>
    <w:rsid w:val="00CF6CA4"/>
    <w:rsid w:val="00D02E4F"/>
    <w:rsid w:val="00D040C1"/>
    <w:rsid w:val="00D045E2"/>
    <w:rsid w:val="00D07B72"/>
    <w:rsid w:val="00D149EC"/>
    <w:rsid w:val="00D175D3"/>
    <w:rsid w:val="00D17A5E"/>
    <w:rsid w:val="00D22B6D"/>
    <w:rsid w:val="00D23CFE"/>
    <w:rsid w:val="00D2774C"/>
    <w:rsid w:val="00D31A6B"/>
    <w:rsid w:val="00D33626"/>
    <w:rsid w:val="00D4176F"/>
    <w:rsid w:val="00D423FD"/>
    <w:rsid w:val="00D44060"/>
    <w:rsid w:val="00D54AA2"/>
    <w:rsid w:val="00D66131"/>
    <w:rsid w:val="00D67489"/>
    <w:rsid w:val="00D7494C"/>
    <w:rsid w:val="00D76FD4"/>
    <w:rsid w:val="00D84D0F"/>
    <w:rsid w:val="00D86B66"/>
    <w:rsid w:val="00D93D40"/>
    <w:rsid w:val="00DC3E0C"/>
    <w:rsid w:val="00DC6C45"/>
    <w:rsid w:val="00DD0838"/>
    <w:rsid w:val="00DD2B57"/>
    <w:rsid w:val="00DD3BEB"/>
    <w:rsid w:val="00DD69EB"/>
    <w:rsid w:val="00DE22F3"/>
    <w:rsid w:val="00DE233B"/>
    <w:rsid w:val="00DF4473"/>
    <w:rsid w:val="00DF68C1"/>
    <w:rsid w:val="00E01C2E"/>
    <w:rsid w:val="00E02503"/>
    <w:rsid w:val="00E02D18"/>
    <w:rsid w:val="00E03D31"/>
    <w:rsid w:val="00E1004C"/>
    <w:rsid w:val="00E13349"/>
    <w:rsid w:val="00E1440A"/>
    <w:rsid w:val="00E1498D"/>
    <w:rsid w:val="00E15F30"/>
    <w:rsid w:val="00E169ED"/>
    <w:rsid w:val="00E21561"/>
    <w:rsid w:val="00E30C3C"/>
    <w:rsid w:val="00E352F8"/>
    <w:rsid w:val="00E370EE"/>
    <w:rsid w:val="00E37EEF"/>
    <w:rsid w:val="00E511C5"/>
    <w:rsid w:val="00E559CD"/>
    <w:rsid w:val="00E60CC3"/>
    <w:rsid w:val="00E63604"/>
    <w:rsid w:val="00E7159D"/>
    <w:rsid w:val="00E87E15"/>
    <w:rsid w:val="00EA0FAA"/>
    <w:rsid w:val="00EA7017"/>
    <w:rsid w:val="00EC3CF8"/>
    <w:rsid w:val="00ED27E0"/>
    <w:rsid w:val="00ED2B2B"/>
    <w:rsid w:val="00ED5422"/>
    <w:rsid w:val="00ED78D8"/>
    <w:rsid w:val="00EF4E2D"/>
    <w:rsid w:val="00EF7125"/>
    <w:rsid w:val="00F112F6"/>
    <w:rsid w:val="00F11535"/>
    <w:rsid w:val="00F11836"/>
    <w:rsid w:val="00F268BE"/>
    <w:rsid w:val="00F32950"/>
    <w:rsid w:val="00F3568B"/>
    <w:rsid w:val="00F40270"/>
    <w:rsid w:val="00F511AA"/>
    <w:rsid w:val="00F601BA"/>
    <w:rsid w:val="00F606DF"/>
    <w:rsid w:val="00F63223"/>
    <w:rsid w:val="00F64699"/>
    <w:rsid w:val="00F65AEB"/>
    <w:rsid w:val="00F67CED"/>
    <w:rsid w:val="00F713E0"/>
    <w:rsid w:val="00F71AAB"/>
    <w:rsid w:val="00F7483C"/>
    <w:rsid w:val="00F85959"/>
    <w:rsid w:val="00F86414"/>
    <w:rsid w:val="00F8735C"/>
    <w:rsid w:val="00FC086D"/>
    <w:rsid w:val="00FD07FA"/>
    <w:rsid w:val="00FD55FF"/>
    <w:rsid w:val="00FE00F1"/>
    <w:rsid w:val="00FE45FC"/>
    <w:rsid w:val="00FF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rsid w:val="00306897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aliases w:val="Títulos - Eng Agric"/>
    <w:basedOn w:val="Normal"/>
    <w:next w:val="EngenharianaAgricultura"/>
    <w:link w:val="Ttulo1Char"/>
    <w:uiPriority w:val="9"/>
    <w:qFormat/>
    <w:rsid w:val="00A4441A"/>
    <w:pPr>
      <w:keepNext/>
      <w:jc w:val="left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Ttulo2">
    <w:name w:val="heading 2"/>
    <w:aliases w:val="Titulo resumo - Eng Agric"/>
    <w:next w:val="Resumo-EngAgric"/>
    <w:link w:val="Ttulo2Char"/>
    <w:qFormat/>
    <w:rsid w:val="00306897"/>
    <w:pPr>
      <w:keepNext/>
      <w:spacing w:before="240" w:after="60"/>
      <w:jc w:val="center"/>
      <w:outlineLvl w:val="1"/>
    </w:pPr>
    <w:rPr>
      <w:rFonts w:ascii="Times New Roman" w:eastAsia="Times New Roman" w:hAnsi="Times New Roman"/>
      <w:b/>
      <w:bCs/>
      <w:iCs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A0570C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paragraph" w:styleId="Ttulo4">
    <w:name w:val="heading 4"/>
    <w:basedOn w:val="Normal"/>
    <w:next w:val="Normal"/>
    <w:link w:val="Ttulo4Char"/>
    <w:qFormat/>
    <w:rsid w:val="00B23EF7"/>
    <w:pPr>
      <w:keepNext/>
      <w:spacing w:before="400" w:after="400" w:line="240" w:lineRule="auto"/>
      <w:ind w:left="882" w:hanging="882"/>
      <w:outlineLvl w:val="3"/>
    </w:pPr>
    <w:rPr>
      <w:rFonts w:ascii="Arial" w:eastAsia="Times New Roman" w:hAnsi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- Eng Agric Char"/>
    <w:basedOn w:val="Fontepargpadro"/>
    <w:link w:val="Ttulo1"/>
    <w:uiPriority w:val="9"/>
    <w:rsid w:val="00A4441A"/>
    <w:rPr>
      <w:rFonts w:ascii="Times New Roman" w:eastAsia="Times New Roman" w:hAnsi="Times New Roman"/>
      <w:b/>
      <w:bCs/>
      <w:kern w:val="32"/>
      <w:sz w:val="2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0570C"/>
    <w:rPr>
      <w:rFonts w:ascii="Times New Roman" w:eastAsia="Times New Roman" w:hAnsi="Times New Roman"/>
      <w:b/>
      <w:bCs/>
      <w:color w:val="000000"/>
      <w:sz w:val="27"/>
      <w:szCs w:val="27"/>
    </w:rPr>
  </w:style>
  <w:style w:type="paragraph" w:styleId="Legenda">
    <w:name w:val="caption"/>
    <w:basedOn w:val="Normal"/>
    <w:next w:val="Normal"/>
    <w:qFormat/>
    <w:rsid w:val="00A0570C"/>
    <w:rPr>
      <w:rFonts w:eastAsia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A0570C"/>
    <w:rPr>
      <w:b/>
      <w:bCs/>
    </w:rPr>
  </w:style>
  <w:style w:type="character" w:customStyle="1" w:styleId="Ttulo2Char">
    <w:name w:val="Título 2 Char"/>
    <w:aliases w:val="Titulo resumo - Eng Agric Char"/>
    <w:basedOn w:val="Fontepargpadro"/>
    <w:link w:val="Ttulo2"/>
    <w:rsid w:val="00306897"/>
    <w:rPr>
      <w:rFonts w:ascii="Times New Roman" w:eastAsia="Times New Roman" w:hAnsi="Times New Roman"/>
      <w:b/>
      <w:bCs/>
      <w:iCs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rsid w:val="00B23EF7"/>
    <w:rPr>
      <w:rFonts w:ascii="Arial" w:eastAsia="Times New Roman" w:hAnsi="Arial"/>
      <w:b/>
      <w:sz w:val="24"/>
    </w:rPr>
  </w:style>
  <w:style w:type="character" w:styleId="Hyperlink">
    <w:name w:val="Hyperlink"/>
    <w:basedOn w:val="Fontepargpadro"/>
    <w:uiPriority w:val="99"/>
    <w:rsid w:val="00B23E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3EF7"/>
    <w:pPr>
      <w:ind w:left="708"/>
    </w:pPr>
  </w:style>
  <w:style w:type="paragraph" w:customStyle="1" w:styleId="Normal-2">
    <w:name w:val="Normal-2"/>
    <w:basedOn w:val="Normal"/>
    <w:rsid w:val="00B23EF7"/>
    <w:rPr>
      <w:rFonts w:ascii="Arial" w:eastAsia="Times New Roman" w:hAnsi="Arial"/>
      <w:sz w:val="24"/>
      <w:szCs w:val="20"/>
      <w:lang w:eastAsia="pt-BR"/>
    </w:rPr>
  </w:style>
  <w:style w:type="paragraph" w:customStyle="1" w:styleId="Item">
    <w:name w:val="Item"/>
    <w:basedOn w:val="Normal"/>
    <w:rsid w:val="00B23EF7"/>
    <w:pPr>
      <w:ind w:left="308" w:hanging="308"/>
    </w:pPr>
    <w:rPr>
      <w:rFonts w:ascii="Arial" w:eastAsia="Times New Roman" w:hAnsi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23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uiPriority w:val="99"/>
    <w:unhideWhenUsed/>
    <w:rsid w:val="002C061C"/>
  </w:style>
  <w:style w:type="paragraph" w:styleId="CabealhodoSumrio">
    <w:name w:val="TOC Heading"/>
    <w:basedOn w:val="Ttulo1"/>
    <w:next w:val="Normal"/>
    <w:uiPriority w:val="39"/>
    <w:qFormat/>
    <w:rsid w:val="00E559CD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559CD"/>
    <w:pPr>
      <w:ind w:left="220"/>
      <w:jc w:val="left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4495C"/>
    <w:pPr>
      <w:tabs>
        <w:tab w:val="left" w:pos="440"/>
        <w:tab w:val="right" w:leader="dot" w:pos="8777"/>
      </w:tabs>
      <w:spacing w:before="120" w:after="120"/>
      <w:jc w:val="center"/>
    </w:pPr>
    <w:rPr>
      <w:rFonts w:ascii="Arial" w:hAnsi="Arial" w:cs="Arial"/>
      <w:b/>
      <w:bCs/>
      <w:caps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F6FF9"/>
    <w:pPr>
      <w:ind w:left="440"/>
      <w:jc w:val="left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6F6FF9"/>
    <w:pPr>
      <w:ind w:left="660"/>
      <w:jc w:val="left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6F6FF9"/>
    <w:pPr>
      <w:ind w:left="880"/>
      <w:jc w:val="left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6F6FF9"/>
    <w:pPr>
      <w:ind w:left="1100"/>
      <w:jc w:val="left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6F6FF9"/>
    <w:pPr>
      <w:ind w:left="1320"/>
      <w:jc w:val="left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6F6FF9"/>
    <w:pPr>
      <w:ind w:left="1540"/>
      <w:jc w:val="left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6F6FF9"/>
    <w:pPr>
      <w:ind w:left="1760"/>
      <w:jc w:val="left"/>
    </w:pPr>
    <w:rPr>
      <w:sz w:val="18"/>
      <w:szCs w:val="18"/>
    </w:rPr>
  </w:style>
  <w:style w:type="paragraph" w:styleId="NormalWeb">
    <w:name w:val="Normal (Web)"/>
    <w:basedOn w:val="Normal"/>
    <w:rsid w:val="0005375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C3C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3CF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3C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CF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C3B"/>
    <w:rPr>
      <w:rFonts w:ascii="Tahoma" w:hAnsi="Tahoma" w:cs="Tahoma"/>
      <w:sz w:val="16"/>
      <w:szCs w:val="16"/>
      <w:lang w:eastAsia="en-US"/>
    </w:rPr>
  </w:style>
  <w:style w:type="table" w:customStyle="1" w:styleId="SombreamentoClaro1">
    <w:name w:val="Sombreamento Claro1"/>
    <w:basedOn w:val="Tabelanormal"/>
    <w:uiPriority w:val="60"/>
    <w:rsid w:val="00551C1A"/>
    <w:pPr>
      <w:jc w:val="both"/>
    </w:pPr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2">
    <w:name w:val="Sombreamento Claro2"/>
    <w:basedOn w:val="Tabelanormal"/>
    <w:uiPriority w:val="60"/>
    <w:rsid w:val="0006569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7AE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7AE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17AE8"/>
    <w:rPr>
      <w:vertAlign w:val="superscript"/>
    </w:rPr>
  </w:style>
  <w:style w:type="character" w:customStyle="1" w:styleId="longtext">
    <w:name w:val="long_text"/>
    <w:basedOn w:val="Fontepargpadro"/>
    <w:rsid w:val="00E03D31"/>
  </w:style>
  <w:style w:type="character" w:customStyle="1" w:styleId="hps">
    <w:name w:val="hps"/>
    <w:basedOn w:val="Fontepargpadro"/>
    <w:rsid w:val="00E03D31"/>
  </w:style>
  <w:style w:type="paragraph" w:customStyle="1" w:styleId="EngenharianaAgricultura">
    <w:name w:val="Engenharia na Agricultura"/>
    <w:basedOn w:val="Normal"/>
    <w:qFormat/>
    <w:rsid w:val="00286F27"/>
    <w:pPr>
      <w:ind w:firstLine="284"/>
    </w:pPr>
    <w:rPr>
      <w:rFonts w:ascii="Times New Roman" w:hAnsi="Times New Roman"/>
      <w:sz w:val="24"/>
      <w:szCs w:val="24"/>
    </w:rPr>
  </w:style>
  <w:style w:type="paragraph" w:customStyle="1" w:styleId="Resumo-EngAgric">
    <w:name w:val="Resumo - Eng Agric"/>
    <w:next w:val="Ttulo2"/>
    <w:qFormat/>
    <w:rsid w:val="006B22E7"/>
    <w:pPr>
      <w:jc w:val="both"/>
    </w:pPr>
    <w:rPr>
      <w:rFonts w:ascii="Times New Roman" w:hAnsi="Times New Roman"/>
      <w:lang w:eastAsia="en-US"/>
    </w:rPr>
  </w:style>
  <w:style w:type="paragraph" w:customStyle="1" w:styleId="Rodape-EngAgric">
    <w:name w:val="Rodape - Eng Agric"/>
    <w:basedOn w:val="Rodap"/>
    <w:qFormat/>
    <w:rsid w:val="00695B44"/>
    <w:pPr>
      <w:numPr>
        <w:numId w:val="23"/>
      </w:numPr>
      <w:spacing w:line="240" w:lineRule="auto"/>
    </w:pPr>
    <w:rPr>
      <w:rFonts w:ascii="Times New Roman" w:hAnsi="Times New Roman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C086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C086D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C086D"/>
    <w:rPr>
      <w:vertAlign w:val="superscript"/>
    </w:rPr>
  </w:style>
  <w:style w:type="paragraph" w:customStyle="1" w:styleId="Conclusao-EngAgric">
    <w:name w:val="Conclusao - Eng Agric"/>
    <w:basedOn w:val="EngenharianaAgricultura"/>
    <w:qFormat/>
    <w:rsid w:val="00363830"/>
    <w:pPr>
      <w:numPr>
        <w:numId w:val="24"/>
      </w:numPr>
      <w:ind w:left="284" w:hanging="284"/>
    </w:pPr>
  </w:style>
  <w:style w:type="paragraph" w:styleId="Reviso">
    <w:name w:val="Revision"/>
    <w:hidden/>
    <w:uiPriority w:val="99"/>
    <w:semiHidden/>
    <w:rsid w:val="00537A4E"/>
    <w:rPr>
      <w:sz w:val="22"/>
      <w:szCs w:val="22"/>
      <w:lang w:eastAsia="en-US"/>
    </w:rPr>
  </w:style>
  <w:style w:type="paragraph" w:customStyle="1" w:styleId="TtuloGeral-EngAgric">
    <w:name w:val="Título Geral - Eng Agric"/>
    <w:basedOn w:val="Ttulo1"/>
    <w:rsid w:val="00AC650B"/>
    <w:pPr>
      <w:jc w:val="center"/>
    </w:pPr>
  </w:style>
  <w:style w:type="paragraph" w:customStyle="1" w:styleId="LegentaQuadro-EngAgric">
    <w:name w:val="Legenta Quadro - Eng Agric"/>
    <w:basedOn w:val="EngenharianaAgricultura"/>
    <w:autoRedefine/>
    <w:rsid w:val="003D1F10"/>
    <w:pPr>
      <w:numPr>
        <w:numId w:val="27"/>
      </w:numPr>
      <w:ind w:left="1134" w:right="-2" w:hanging="1134"/>
    </w:pPr>
  </w:style>
  <w:style w:type="paragraph" w:customStyle="1" w:styleId="LegendaFigura-EngAgric">
    <w:name w:val="Legenda Figura - Eng Agric"/>
    <w:basedOn w:val="LegentaQuadro-EngAgric"/>
    <w:rsid w:val="00A179E7"/>
    <w:pPr>
      <w:numPr>
        <w:numId w:val="29"/>
      </w:numPr>
      <w:tabs>
        <w:tab w:val="clear" w:pos="1134"/>
      </w:tabs>
      <w:ind w:left="992" w:right="0" w:hanging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ermiguel@unb.br" TargetMode="External"/><Relationship Id="rId1" Type="http://schemas.openxmlformats.org/officeDocument/2006/relationships/hyperlink" Target="mailto:silvestrefloresta@yahoo.com.b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ADOS_B&#193;RBAR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ADOS_B&#193;RBAR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ul\AppData\Local\Microsoft\Windows\Temporary%20Internet%20Files\Low\Content.IE5\92NW33MW\dados%252520graficos(1)%5b1%5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3.3333333333333388E-2"/>
                  <c:y val="1.388888888888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1,07a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3.05555555555556E-2"/>
                  <c:y val="1.8518518518518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1,04a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3.05555555555556E-2"/>
                  <c:y val="1.388888888888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1,11a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3.05555555555556E-2"/>
                  <c:y val="1.8518518518518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1,18a</a:t>
                    </a:r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2.7460442059336645E-2"/>
                  <c:y val="2.3148104940889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1,82a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3.05555555555556E-2"/>
                  <c:y val="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2,18a</a:t>
                    </a:r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3.6111111111111246E-2"/>
                  <c:y val="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2,25a</a:t>
                    </a:r>
                  </a:p>
                </c:rich>
              </c:tx>
              <c:dLblPos val="outEnd"/>
              <c:showVal val="1"/>
            </c:dLbl>
            <c:dLbl>
              <c:idx val="7"/>
              <c:layout>
                <c:manualLayout>
                  <c:x val="3.3333333333333388E-2"/>
                  <c:y val="1.8518518518518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2,17a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3.3333333333333388E-2"/>
                  <c:y val="1.388888888888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1,72a</a:t>
                    </a:r>
                  </a:p>
                </c:rich>
              </c:tx>
              <c:dLblPos val="outEnd"/>
              <c:showVal val="1"/>
            </c:dLbl>
            <c:dLbl>
              <c:idx val="9"/>
              <c:layout>
                <c:manualLayout>
                  <c:x val="2.8552903755247647E-2"/>
                  <c:y val="2.33788214195646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1,48a</a:t>
                    </a:r>
                  </a:p>
                </c:rich>
              </c:tx>
              <c:dLblPos val="outEnd"/>
              <c:showVal val="1"/>
            </c:dLbl>
            <c:dLbl>
              <c:idx val="10"/>
              <c:layout>
                <c:manualLayout>
                  <c:x val="3.1007751937984489E-2"/>
                  <c:y val="1.4234875444839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1,29a</a:t>
                    </a:r>
                  </a:p>
                </c:rich>
              </c:tx>
              <c:dLblPos val="outEnd"/>
              <c:showVal val="1"/>
            </c:dLbl>
            <c:txPr>
              <a:bodyPr rot="0" vert="horz" anchor="b" anchorCtr="1"/>
              <a:lstStyle/>
              <a:p>
                <a:pPr>
                  <a:defRPr sz="800"/>
                </a:pPr>
                <a:endParaRPr lang="pt-BR"/>
              </a:p>
            </c:txPr>
            <c:dLblPos val="outEnd"/>
            <c:showVal val="1"/>
          </c:dLbls>
          <c:errBars>
            <c:errBarType val="both"/>
            <c:errValType val="cust"/>
            <c:plus>
              <c:numRef>
                <c:f>Plan1!$S$37:$AC$37</c:f>
                <c:numCache>
                  <c:formatCode>General</c:formatCode>
                  <c:ptCount val="11"/>
                  <c:pt idx="0">
                    <c:v>0.23509185185185191</c:v>
                  </c:pt>
                  <c:pt idx="1">
                    <c:v>7.3363888888888992E-2</c:v>
                  </c:pt>
                  <c:pt idx="2">
                    <c:v>0.28444769230769373</c:v>
                  </c:pt>
                  <c:pt idx="3">
                    <c:v>1.61775981643056</c:v>
                  </c:pt>
                  <c:pt idx="4">
                    <c:v>0.75479055555555918</c:v>
                  </c:pt>
                  <c:pt idx="5">
                    <c:v>0.61797166666667025</c:v>
                  </c:pt>
                  <c:pt idx="6">
                    <c:v>0.82380631313131369</c:v>
                  </c:pt>
                  <c:pt idx="7">
                    <c:v>0.90704444444444465</c:v>
                  </c:pt>
                  <c:pt idx="8">
                    <c:v>0.85231302447552471</c:v>
                  </c:pt>
                  <c:pt idx="9">
                    <c:v>0.42272151515151518</c:v>
                  </c:pt>
                  <c:pt idx="10">
                    <c:v>0.39043059000697988</c:v>
                  </c:pt>
                </c:numCache>
              </c:numRef>
            </c:plus>
            <c:minus>
              <c:numRef>
                <c:f>Plan1!$S$39:$AC$39</c:f>
                <c:numCache>
                  <c:formatCode>General</c:formatCode>
                  <c:ptCount val="11"/>
                  <c:pt idx="0">
                    <c:v>0.16754592592592599</c:v>
                  </c:pt>
                  <c:pt idx="1">
                    <c:v>6.6694444444444723E-2</c:v>
                  </c:pt>
                  <c:pt idx="2">
                    <c:v>0.29733307692307687</c:v>
                  </c:pt>
                  <c:pt idx="3">
                    <c:v>0.44625772742908926</c:v>
                  </c:pt>
                  <c:pt idx="4">
                    <c:v>1.0939794444444397</c:v>
                  </c:pt>
                  <c:pt idx="5">
                    <c:v>1.0627283333333331</c:v>
                  </c:pt>
                  <c:pt idx="6">
                    <c:v>0.85689368686868972</c:v>
                  </c:pt>
                  <c:pt idx="7">
                    <c:v>0.94172555555555881</c:v>
                  </c:pt>
                  <c:pt idx="8">
                    <c:v>0.74435197552447918</c:v>
                  </c:pt>
                  <c:pt idx="9">
                    <c:v>0.76904757575757665</c:v>
                  </c:pt>
                  <c:pt idx="10">
                    <c:v>0.61609031394782265</c:v>
                  </c:pt>
                </c:numCache>
              </c:numRef>
            </c:minus>
            <c:spPr>
              <a:ln w="6350">
                <a:solidFill>
                  <a:prstClr val="black"/>
                </a:solidFill>
              </a:ln>
            </c:spPr>
          </c:errBars>
          <c:cat>
            <c:strRef>
              <c:f>Plan1!$S$21:$AC$21</c:f>
              <c:strCache>
                <c:ptCount val="11"/>
                <c:pt idx="0">
                  <c:v>0-5</c:v>
                </c:pt>
                <c:pt idx="1">
                  <c:v>5-10</c:v>
                </c:pt>
                <c:pt idx="2">
                  <c:v>10-15</c:v>
                </c:pt>
                <c:pt idx="3">
                  <c:v>15-20</c:v>
                </c:pt>
                <c:pt idx="4">
                  <c:v>20-25</c:v>
                </c:pt>
                <c:pt idx="5">
                  <c:v>25-30</c:v>
                </c:pt>
                <c:pt idx="6">
                  <c:v>30-35</c:v>
                </c:pt>
                <c:pt idx="7">
                  <c:v>35-40</c:v>
                </c:pt>
                <c:pt idx="8">
                  <c:v>40-45</c:v>
                </c:pt>
                <c:pt idx="9">
                  <c:v>45-50</c:v>
                </c:pt>
                <c:pt idx="10">
                  <c:v>50-55</c:v>
                </c:pt>
              </c:strCache>
            </c:strRef>
          </c:cat>
          <c:val>
            <c:numRef>
              <c:f>Plan1!$S$38:$AC$38</c:f>
              <c:numCache>
                <c:formatCode>0.00</c:formatCode>
                <c:ptCount val="11"/>
                <c:pt idx="0">
                  <c:v>1.0675459259259261</c:v>
                </c:pt>
                <c:pt idx="1">
                  <c:v>1.0425294444444397</c:v>
                </c:pt>
                <c:pt idx="2">
                  <c:v>1.1115623076923078</c:v>
                </c:pt>
                <c:pt idx="3">
                  <c:v>1.1788335169027786</c:v>
                </c:pt>
                <c:pt idx="4">
                  <c:v>1.8177094444444397</c:v>
                </c:pt>
                <c:pt idx="5">
                  <c:v>2.1786216666666682</c:v>
                </c:pt>
                <c:pt idx="6">
                  <c:v>2.2529036868686867</c:v>
                </c:pt>
                <c:pt idx="7">
                  <c:v>2.1696655555555582</c:v>
                </c:pt>
                <c:pt idx="8">
                  <c:v>1.7201869755244759</c:v>
                </c:pt>
                <c:pt idx="9">
                  <c:v>1.4774984848484838</c:v>
                </c:pt>
                <c:pt idx="10">
                  <c:v>1.285696076659681</c:v>
                </c:pt>
              </c:numCache>
            </c:numRef>
          </c:val>
        </c:ser>
        <c:axId val="140873088"/>
        <c:axId val="140941568"/>
      </c:barChart>
      <c:catAx>
        <c:axId val="140873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Classes de Profundidade (cm)</a:t>
                </a:r>
              </a:p>
            </c:rich>
          </c:tx>
        </c:title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pt-BR"/>
          </a:p>
        </c:txPr>
        <c:crossAx val="140941568"/>
        <c:crosses val="autoZero"/>
        <c:auto val="1"/>
        <c:lblAlgn val="ctr"/>
        <c:lblOffset val="100"/>
      </c:catAx>
      <c:valAx>
        <c:axId val="140941568"/>
        <c:scaling>
          <c:orientation val="minMax"/>
          <c:max val="4"/>
          <c:min val="0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RP</a:t>
                </a:r>
                <a:r>
                  <a:rPr lang="pt-BR" baseline="0"/>
                  <a:t> (MPa)</a:t>
                </a:r>
                <a:endParaRPr lang="pt-BR"/>
              </a:p>
            </c:rich>
          </c:tx>
          <c:layout>
            <c:manualLayout>
              <c:xMode val="edge"/>
              <c:yMode val="edge"/>
              <c:x val="3.734819969209275E-2"/>
              <c:y val="0.25791240507748125"/>
            </c:manualLayout>
          </c:layout>
        </c:title>
        <c:numFmt formatCode="0.0" sourceLinked="0"/>
        <c:tickLblPos val="nextTo"/>
        <c:crossAx val="140873088"/>
        <c:crosses val="autoZero"/>
        <c:crossBetween val="between"/>
        <c:majorUnit val="0.5"/>
      </c:valAx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1573854054661001E-2"/>
                  <c:y val="8.7022576534780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0,71b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3.0555555555555614E-2"/>
                  <c:y val="1.85185185185186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0,96b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3.0555555555555614E-2"/>
                  <c:y val="1.3888888888888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0,83b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3.0555555555555614E-2"/>
                  <c:y val="1.85185185185186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0,93a</a:t>
                    </a:r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3.0393492449486786E-2"/>
                  <c:y val="1.79615774169309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1,96a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3.0555555555555614E-2"/>
                  <c:y val="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2,22a</a:t>
                    </a:r>
                  </a:p>
                </c:rich>
              </c:tx>
              <c:dLblPos val="outEnd"/>
              <c:showVal val="1"/>
            </c:dLbl>
            <c:dLbl>
              <c:idx val="6"/>
              <c:layout>
                <c:manualLayout>
                  <c:x val="3.6111111111111246E-2"/>
                  <c:y val="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2,07a</a:t>
                    </a:r>
                  </a:p>
                </c:rich>
              </c:tx>
              <c:dLblPos val="outEnd"/>
              <c:showVal val="1"/>
            </c:dLbl>
            <c:dLbl>
              <c:idx val="7"/>
              <c:layout>
                <c:manualLayout>
                  <c:x val="3.3333333333333395E-2"/>
                  <c:y val="1.85185185185186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1,86a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3.3333333333333395E-2"/>
                  <c:y val="1.3888888888888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1,57a</a:t>
                    </a:r>
                  </a:p>
                </c:rich>
              </c:tx>
              <c:dLblPos val="outEnd"/>
              <c:showVal val="1"/>
            </c:dLbl>
            <c:dLbl>
              <c:idx val="9"/>
              <c:layout>
                <c:manualLayout>
                  <c:x val="2.8552903755247647E-2"/>
                  <c:y val="2.33788214195646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1,31b</a:t>
                    </a:r>
                  </a:p>
                </c:rich>
              </c:tx>
              <c:dLblPos val="outEnd"/>
              <c:showVal val="1"/>
            </c:dLbl>
            <c:dLbl>
              <c:idx val="10"/>
              <c:layout>
                <c:manualLayout>
                  <c:x val="3.1007751937984489E-2"/>
                  <c:y val="1.42348754448399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1,08b</a:t>
                    </a:r>
                  </a:p>
                </c:rich>
              </c:tx>
              <c:dLblPos val="outEnd"/>
              <c:showVal val="1"/>
            </c:dLbl>
            <c:txPr>
              <a:bodyPr rot="0" vert="horz" anchor="b" anchorCtr="1"/>
              <a:lstStyle/>
              <a:p>
                <a:pPr>
                  <a:defRPr sz="800"/>
                </a:pPr>
                <a:endParaRPr lang="pt-BR"/>
              </a:p>
            </c:txPr>
            <c:dLblPos val="outEnd"/>
            <c:showVal val="1"/>
          </c:dLbls>
          <c:errBars>
            <c:errBarType val="both"/>
            <c:errValType val="cust"/>
            <c:plus>
              <c:numRef>
                <c:f>Plan1!$S$52:$AC$52</c:f>
                <c:numCache>
                  <c:formatCode>General</c:formatCode>
                  <c:ptCount val="11"/>
                  <c:pt idx="0">
                    <c:v>8.7500000000000064E-2</c:v>
                  </c:pt>
                  <c:pt idx="1">
                    <c:v>0.16059555555555538</c:v>
                  </c:pt>
                  <c:pt idx="2">
                    <c:v>7.191414814814813E-2</c:v>
                  </c:pt>
                  <c:pt idx="3">
                    <c:v>0.58925350164502543</c:v>
                  </c:pt>
                  <c:pt idx="4">
                    <c:v>0.60883539393939679</c:v>
                  </c:pt>
                  <c:pt idx="5">
                    <c:v>1.0287063045843046</c:v>
                  </c:pt>
                  <c:pt idx="6">
                    <c:v>0.72811470258136968</c:v>
                  </c:pt>
                  <c:pt idx="7">
                    <c:v>0.71275760647410336</c:v>
                  </c:pt>
                  <c:pt idx="8">
                    <c:v>0.48060939091772431</c:v>
                  </c:pt>
                  <c:pt idx="9">
                    <c:v>0.27666534576534568</c:v>
                  </c:pt>
                  <c:pt idx="10">
                    <c:v>0.31173822843822863</c:v>
                  </c:pt>
                </c:numCache>
              </c:numRef>
            </c:plus>
            <c:minus>
              <c:numRef>
                <c:f>Plan1!$S$54:$AC$54</c:f>
                <c:numCache>
                  <c:formatCode>General</c:formatCode>
                  <c:ptCount val="11"/>
                  <c:pt idx="0">
                    <c:v>0.11250000000000011</c:v>
                  </c:pt>
                  <c:pt idx="1">
                    <c:v>0.10529777777777828</c:v>
                  </c:pt>
                  <c:pt idx="2">
                    <c:v>0.12808585185185195</c:v>
                  </c:pt>
                  <c:pt idx="3">
                    <c:v>0.20307649835497271</c:v>
                  </c:pt>
                  <c:pt idx="4">
                    <c:v>0.44760460606060681</c:v>
                  </c:pt>
                  <c:pt idx="5">
                    <c:v>0.62613677233877596</c:v>
                  </c:pt>
                  <c:pt idx="6">
                    <c:v>0.61644529741863441</c:v>
                  </c:pt>
                  <c:pt idx="7">
                    <c:v>0.5964192356311655</c:v>
                  </c:pt>
                  <c:pt idx="8">
                    <c:v>0.59317116463783159</c:v>
                  </c:pt>
                  <c:pt idx="9">
                    <c:v>0.42147157731157936</c:v>
                  </c:pt>
                  <c:pt idx="10">
                    <c:v>0.34186732711732781</c:v>
                  </c:pt>
                </c:numCache>
              </c:numRef>
            </c:minus>
            <c:spPr>
              <a:ln w="6350">
                <a:solidFill>
                  <a:prstClr val="black"/>
                </a:solidFill>
              </a:ln>
            </c:spPr>
          </c:errBars>
          <c:cat>
            <c:strRef>
              <c:f>Plan1!$S$41:$AC$41</c:f>
              <c:strCache>
                <c:ptCount val="11"/>
                <c:pt idx="0">
                  <c:v>0-5</c:v>
                </c:pt>
                <c:pt idx="1">
                  <c:v>5-10</c:v>
                </c:pt>
                <c:pt idx="2">
                  <c:v>10-15</c:v>
                </c:pt>
                <c:pt idx="3">
                  <c:v>15-20</c:v>
                </c:pt>
                <c:pt idx="4">
                  <c:v>20-25</c:v>
                </c:pt>
                <c:pt idx="5">
                  <c:v>25-30</c:v>
                </c:pt>
                <c:pt idx="6">
                  <c:v>30-35</c:v>
                </c:pt>
                <c:pt idx="7">
                  <c:v>35-40</c:v>
                </c:pt>
                <c:pt idx="8">
                  <c:v>40-45</c:v>
                </c:pt>
                <c:pt idx="9">
                  <c:v>45-50</c:v>
                </c:pt>
                <c:pt idx="10">
                  <c:v>50-55</c:v>
                </c:pt>
              </c:strCache>
            </c:strRef>
          </c:cat>
          <c:val>
            <c:numRef>
              <c:f>Plan1!$S$53:$AC$53</c:f>
              <c:numCache>
                <c:formatCode>0.00</c:formatCode>
                <c:ptCount val="11"/>
                <c:pt idx="0">
                  <c:v>0.71250000000000002</c:v>
                </c:pt>
                <c:pt idx="1">
                  <c:v>0.95529777777777791</c:v>
                </c:pt>
                <c:pt idx="2">
                  <c:v>0.82808585185185191</c:v>
                </c:pt>
                <c:pt idx="3">
                  <c:v>0.92680649835497264</c:v>
                </c:pt>
                <c:pt idx="4">
                  <c:v>1.9636646060606036</c:v>
                </c:pt>
                <c:pt idx="5">
                  <c:v>2.2160736954156937</c:v>
                </c:pt>
                <c:pt idx="6">
                  <c:v>2.0684786307519638</c:v>
                </c:pt>
                <c:pt idx="7">
                  <c:v>1.8597423935259019</c:v>
                </c:pt>
                <c:pt idx="8">
                  <c:v>1.5690061646378362</c:v>
                </c:pt>
                <c:pt idx="9">
                  <c:v>1.3132715773115775</c:v>
                </c:pt>
                <c:pt idx="10">
                  <c:v>1.0842717715617771</c:v>
                </c:pt>
              </c:numCache>
            </c:numRef>
          </c:val>
        </c:ser>
        <c:axId val="140983680"/>
        <c:axId val="141002240"/>
      </c:barChart>
      <c:catAx>
        <c:axId val="140983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Classes de Profundidade (cm)</a:t>
                </a:r>
              </a:p>
            </c:rich>
          </c:tx>
        </c:title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pt-BR"/>
          </a:p>
        </c:txPr>
        <c:crossAx val="141002240"/>
        <c:crosses val="autoZero"/>
        <c:auto val="1"/>
        <c:lblAlgn val="ctr"/>
        <c:lblOffset val="100"/>
      </c:catAx>
      <c:valAx>
        <c:axId val="141002240"/>
        <c:scaling>
          <c:orientation val="minMax"/>
          <c:max val="4"/>
          <c:min val="0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RP</a:t>
                </a:r>
                <a:r>
                  <a:rPr lang="pt-BR" baseline="0"/>
                  <a:t> (MPa)</a:t>
                </a:r>
                <a:endParaRPr lang="pt-BR"/>
              </a:p>
            </c:rich>
          </c:tx>
          <c:layout>
            <c:manualLayout>
              <c:xMode val="edge"/>
              <c:yMode val="edge"/>
              <c:x val="3.734819969209275E-2"/>
              <c:y val="0.25791240507748142"/>
            </c:manualLayout>
          </c:layout>
        </c:title>
        <c:numFmt formatCode="0.0" sourceLinked="0"/>
        <c:tickLblPos val="nextTo"/>
        <c:crossAx val="140983680"/>
        <c:crosses val="autoZero"/>
        <c:crossBetween val="between"/>
        <c:majorUnit val="0.5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>
        <c:manualLayout>
          <c:layoutTarget val="inner"/>
          <c:xMode val="edge"/>
          <c:yMode val="edge"/>
          <c:x val="0.20761926499159492"/>
          <c:y val="5.1400554097404488E-2"/>
          <c:w val="0.77068465568901323"/>
          <c:h val="0.614888500725104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/>
            </a:solidFill>
            <a:ln w="19050">
              <a:solidFill>
                <a:schemeClr val="tx1"/>
              </a:solidFill>
            </a:ln>
          </c:spPr>
          <c:trendline>
            <c:spPr>
              <a:ln w="19050" cmpd="sng">
                <a:solidFill>
                  <a:schemeClr val="tx1"/>
                </a:solidFill>
              </a:ln>
            </c:spPr>
            <c:trendlineType val="exp"/>
          </c:trendline>
          <c:cat>
            <c:strRef>
              <c:f>'fazer o grafico'!$J$13:$J$18</c:f>
              <c:strCache>
                <c:ptCount val="6"/>
                <c:pt idx="0">
                  <c:v>2  -  12</c:v>
                </c:pt>
                <c:pt idx="1">
                  <c:v>12  -  22</c:v>
                </c:pt>
                <c:pt idx="2">
                  <c:v>22  -  32</c:v>
                </c:pt>
                <c:pt idx="3">
                  <c:v>32  -  42</c:v>
                </c:pt>
                <c:pt idx="4">
                  <c:v>42  -  52</c:v>
                </c:pt>
                <c:pt idx="5">
                  <c:v>52  -  62</c:v>
                </c:pt>
              </c:strCache>
            </c:strRef>
          </c:cat>
          <c:val>
            <c:numRef>
              <c:f>'fazer o grafico'!$K$13:$K$18</c:f>
              <c:numCache>
                <c:formatCode>General</c:formatCode>
                <c:ptCount val="6"/>
                <c:pt idx="0">
                  <c:v>206</c:v>
                </c:pt>
                <c:pt idx="1">
                  <c:v>67</c:v>
                </c:pt>
                <c:pt idx="2">
                  <c:v>32</c:v>
                </c:pt>
                <c:pt idx="3">
                  <c:v>11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gapWidth val="125"/>
        <c:axId val="174974848"/>
        <c:axId val="189406592"/>
      </c:barChart>
      <c:catAx>
        <c:axId val="174974848"/>
        <c:scaling>
          <c:orientation val="minMax"/>
        </c:scaling>
        <c:axPos val="b"/>
        <c:title>
          <c:tx>
            <c:rich>
              <a:bodyPr rot="0"/>
              <a:lstStyle/>
              <a:p>
                <a:pPr>
                  <a:defRPr/>
                </a:pPr>
                <a:r>
                  <a:rPr lang="en-US"/>
                  <a:t>Classes de diâmetro (cm)</a:t>
                </a:r>
              </a:p>
            </c:rich>
          </c:tx>
        </c:title>
        <c:numFmt formatCode="General" sourceLinked="1"/>
        <c:majorTickMark val="none"/>
        <c:tickLblPos val="low"/>
        <c:txPr>
          <a:bodyPr rot="-2700000" vert="horz"/>
          <a:lstStyle/>
          <a:p>
            <a:pPr>
              <a:defRPr/>
            </a:pPr>
            <a:endParaRPr lang="pt-BR"/>
          </a:p>
        </c:txPr>
        <c:crossAx val="189406592"/>
        <c:crosses val="autoZero"/>
        <c:auto val="1"/>
        <c:lblAlgn val="ctr"/>
        <c:lblOffset val="100"/>
      </c:catAx>
      <c:valAx>
        <c:axId val="18940659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Frequência observada</a:t>
                </a:r>
              </a:p>
            </c:rich>
          </c:tx>
        </c:title>
        <c:numFmt formatCode="General" sourceLinked="1"/>
        <c:tickLblPos val="nextTo"/>
        <c:crossAx val="17497484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720E-0C9F-4EDE-B47B-7C9D4E1F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4616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BRASÍLIA</vt:lpstr>
    </vt:vector>
  </TitlesOfParts>
  <Company/>
  <LinksUpToDate>false</LinksUpToDate>
  <CharactersWithSpaces>29487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Bruninha</dc:creator>
  <cp:lastModifiedBy>RSP</cp:lastModifiedBy>
  <cp:revision>3</cp:revision>
  <dcterms:created xsi:type="dcterms:W3CDTF">2012-03-07T15:37:00Z</dcterms:created>
  <dcterms:modified xsi:type="dcterms:W3CDTF">2012-03-07T15:43:00Z</dcterms:modified>
</cp:coreProperties>
</file>