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B0AC1B" w14:textId="77777777" w:rsidR="00FA72A6" w:rsidRPr="00BE1314" w:rsidRDefault="007F1A72" w:rsidP="007F1A72">
      <w:pPr>
        <w:spacing w:after="0" w:line="240" w:lineRule="auto"/>
        <w:jc w:val="center"/>
        <w:rPr>
          <w:rFonts w:ascii="Times New Roman" w:hAnsi="Times New Roman" w:cs="Times New Roman"/>
          <w:sz w:val="28"/>
          <w:szCs w:val="24"/>
        </w:rPr>
      </w:pPr>
      <w:r w:rsidRPr="00BE1314">
        <w:rPr>
          <w:rFonts w:ascii="Times New Roman" w:hAnsi="Times New Roman" w:cs="Times New Roman"/>
          <w:sz w:val="28"/>
          <w:szCs w:val="24"/>
        </w:rPr>
        <w:t>Ser ou não ser agricultor? Eis a questão.</w:t>
      </w:r>
    </w:p>
    <w:p w14:paraId="26C75E47" w14:textId="77777777" w:rsidR="007F1A72" w:rsidRDefault="00F67007" w:rsidP="007F1A72">
      <w:pPr>
        <w:spacing w:after="0" w:line="240" w:lineRule="auto"/>
        <w:jc w:val="center"/>
        <w:rPr>
          <w:rFonts w:ascii="Times New Roman" w:hAnsi="Times New Roman" w:cs="Times New Roman"/>
          <w:sz w:val="24"/>
          <w:szCs w:val="24"/>
        </w:rPr>
      </w:pPr>
      <w:r>
        <w:rPr>
          <w:rFonts w:ascii="Times New Roman" w:hAnsi="Times New Roman" w:cs="Times New Roman"/>
          <w:sz w:val="28"/>
          <w:szCs w:val="24"/>
        </w:rPr>
        <w:t xml:space="preserve">Representações </w:t>
      </w:r>
      <w:r w:rsidR="00C34CE8">
        <w:rPr>
          <w:rFonts w:ascii="Times New Roman" w:hAnsi="Times New Roman" w:cs="Times New Roman"/>
          <w:sz w:val="28"/>
          <w:szCs w:val="24"/>
        </w:rPr>
        <w:t xml:space="preserve">sociais </w:t>
      </w:r>
      <w:r>
        <w:rPr>
          <w:rFonts w:ascii="Times New Roman" w:hAnsi="Times New Roman" w:cs="Times New Roman"/>
          <w:sz w:val="28"/>
          <w:szCs w:val="24"/>
        </w:rPr>
        <w:t>sobre a profissão de agricultor entre jovens de comunidade rural do</w:t>
      </w:r>
      <w:r w:rsidR="007F1A72" w:rsidRPr="00BE1314">
        <w:rPr>
          <w:rFonts w:ascii="Times New Roman" w:hAnsi="Times New Roman" w:cs="Times New Roman"/>
          <w:sz w:val="28"/>
          <w:szCs w:val="24"/>
        </w:rPr>
        <w:t xml:space="preserve"> Sul do Brasil</w:t>
      </w:r>
      <w:r w:rsidR="007F1A72">
        <w:rPr>
          <w:rFonts w:ascii="Times New Roman" w:hAnsi="Times New Roman" w:cs="Times New Roman"/>
          <w:sz w:val="24"/>
          <w:szCs w:val="24"/>
        </w:rPr>
        <w:t>.</w:t>
      </w:r>
    </w:p>
    <w:p w14:paraId="497894CC" w14:textId="77777777" w:rsidR="002B3A02" w:rsidRDefault="002B3A02" w:rsidP="007F1A72">
      <w:pPr>
        <w:spacing w:after="0" w:line="240" w:lineRule="auto"/>
        <w:jc w:val="center"/>
        <w:rPr>
          <w:rFonts w:ascii="Times New Roman" w:hAnsi="Times New Roman" w:cs="Times New Roman"/>
          <w:sz w:val="24"/>
          <w:szCs w:val="24"/>
        </w:rPr>
      </w:pPr>
    </w:p>
    <w:p w14:paraId="31F12922" w14:textId="77777777" w:rsidR="002B3A02" w:rsidRDefault="002B3A02" w:rsidP="007F1A72">
      <w:pPr>
        <w:spacing w:after="0" w:line="240" w:lineRule="auto"/>
        <w:jc w:val="center"/>
        <w:rPr>
          <w:rFonts w:ascii="Times New Roman" w:hAnsi="Times New Roman" w:cs="Times New Roman"/>
          <w:sz w:val="24"/>
          <w:szCs w:val="24"/>
        </w:rPr>
      </w:pPr>
    </w:p>
    <w:p w14:paraId="0BC3BAB9" w14:textId="77777777" w:rsidR="002B3A02" w:rsidRDefault="002B3A02" w:rsidP="007F1A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Resumo</w:t>
      </w:r>
    </w:p>
    <w:p w14:paraId="6EDEF59D" w14:textId="77777777" w:rsidR="002B3A02" w:rsidRDefault="002B3A02" w:rsidP="007F1A72">
      <w:pPr>
        <w:spacing w:after="0" w:line="240" w:lineRule="auto"/>
        <w:jc w:val="center"/>
        <w:rPr>
          <w:rFonts w:ascii="Times New Roman" w:hAnsi="Times New Roman" w:cs="Times New Roman"/>
          <w:sz w:val="24"/>
          <w:szCs w:val="24"/>
        </w:rPr>
      </w:pPr>
    </w:p>
    <w:p w14:paraId="7A8180E4" w14:textId="512EFBC1" w:rsidR="002B3A02" w:rsidRDefault="002B3A02" w:rsidP="002B3A02">
      <w:pPr>
        <w:spacing w:after="0" w:line="240" w:lineRule="auto"/>
        <w:jc w:val="both"/>
        <w:rPr>
          <w:rFonts w:ascii="Times New Roman" w:hAnsi="Times New Roman" w:cs="Times New Roman"/>
          <w:sz w:val="24"/>
          <w:szCs w:val="24"/>
        </w:rPr>
      </w:pPr>
      <w:r w:rsidRPr="002B3A02">
        <w:rPr>
          <w:rFonts w:ascii="Times New Roman" w:hAnsi="Times New Roman" w:cs="Times New Roman"/>
          <w:sz w:val="24"/>
          <w:szCs w:val="24"/>
        </w:rPr>
        <w:t xml:space="preserve">A realidade atual de diversas comunidades rurais do sul do Brasil é bastante preocupante. O número de jovens que decidem assumir a propriedade familiar e exercer a profissão de agricultor é cada vez menor. Nesse estudo os autores analisam essa questão a partir das representações </w:t>
      </w:r>
      <w:r w:rsidR="00C82083">
        <w:rPr>
          <w:rFonts w:ascii="Times New Roman" w:hAnsi="Times New Roman" w:cs="Times New Roman"/>
          <w:sz w:val="24"/>
          <w:szCs w:val="24"/>
        </w:rPr>
        <w:t xml:space="preserve">sociais </w:t>
      </w:r>
      <w:r w:rsidRPr="002B3A02">
        <w:rPr>
          <w:rFonts w:ascii="Times New Roman" w:hAnsi="Times New Roman" w:cs="Times New Roman"/>
          <w:sz w:val="24"/>
          <w:szCs w:val="24"/>
        </w:rPr>
        <w:t>de alunos matriculados em escola de uma pequena locali</w:t>
      </w:r>
      <w:r w:rsidR="00C82083">
        <w:rPr>
          <w:rFonts w:ascii="Times New Roman" w:hAnsi="Times New Roman" w:cs="Times New Roman"/>
          <w:sz w:val="24"/>
          <w:szCs w:val="24"/>
        </w:rPr>
        <w:t xml:space="preserve">dade de Pelotas, </w:t>
      </w:r>
      <w:r w:rsidR="004F52AC">
        <w:rPr>
          <w:rFonts w:ascii="Times New Roman" w:hAnsi="Times New Roman" w:cs="Times New Roman"/>
          <w:sz w:val="24"/>
          <w:szCs w:val="24"/>
        </w:rPr>
        <w:t xml:space="preserve">estado do </w:t>
      </w:r>
      <w:r w:rsidR="00C82083">
        <w:rPr>
          <w:rFonts w:ascii="Times New Roman" w:hAnsi="Times New Roman" w:cs="Times New Roman"/>
          <w:sz w:val="24"/>
          <w:szCs w:val="24"/>
        </w:rPr>
        <w:t>Rio Grande do Sul</w:t>
      </w:r>
      <w:r w:rsidR="004F52AC">
        <w:rPr>
          <w:rFonts w:ascii="Times New Roman" w:hAnsi="Times New Roman" w:cs="Times New Roman"/>
          <w:sz w:val="24"/>
          <w:szCs w:val="24"/>
        </w:rPr>
        <w:t>,</w:t>
      </w:r>
      <w:r w:rsidR="00C82083">
        <w:rPr>
          <w:rFonts w:ascii="Times New Roman" w:hAnsi="Times New Roman" w:cs="Times New Roman"/>
          <w:sz w:val="24"/>
          <w:szCs w:val="24"/>
        </w:rPr>
        <w:t xml:space="preserve"> acerca da agricultura e do mundo rural</w:t>
      </w:r>
      <w:r w:rsidRPr="002B3A02">
        <w:rPr>
          <w:rFonts w:ascii="Times New Roman" w:hAnsi="Times New Roman" w:cs="Times New Roman"/>
          <w:sz w:val="24"/>
          <w:szCs w:val="24"/>
        </w:rPr>
        <w:t>.</w:t>
      </w:r>
      <w:r w:rsidR="00C82083">
        <w:rPr>
          <w:rFonts w:ascii="Times New Roman" w:hAnsi="Times New Roman" w:cs="Times New Roman"/>
          <w:sz w:val="24"/>
          <w:szCs w:val="24"/>
        </w:rPr>
        <w:t xml:space="preserve"> Os dados </w:t>
      </w:r>
      <w:r w:rsidR="00C82083" w:rsidRPr="00EB2119">
        <w:rPr>
          <w:rFonts w:ascii="Times New Roman" w:hAnsi="Times New Roman" w:cs="Times New Roman"/>
          <w:sz w:val="24"/>
          <w:szCs w:val="24"/>
        </w:rPr>
        <w:t xml:space="preserve">apresentados </w:t>
      </w:r>
      <w:r w:rsidR="00C82083">
        <w:rPr>
          <w:rFonts w:ascii="Times New Roman" w:hAnsi="Times New Roman" w:cs="Times New Roman"/>
          <w:sz w:val="24"/>
          <w:szCs w:val="24"/>
        </w:rPr>
        <w:t>revelam</w:t>
      </w:r>
      <w:r w:rsidR="00C82083" w:rsidRPr="00EB2119">
        <w:rPr>
          <w:rFonts w:ascii="Times New Roman" w:hAnsi="Times New Roman" w:cs="Times New Roman"/>
          <w:sz w:val="24"/>
          <w:szCs w:val="24"/>
        </w:rPr>
        <w:t xml:space="preserve"> </w:t>
      </w:r>
      <w:r w:rsidR="00C82083">
        <w:rPr>
          <w:rFonts w:ascii="Times New Roman" w:hAnsi="Times New Roman" w:cs="Times New Roman"/>
          <w:sz w:val="24"/>
          <w:szCs w:val="24"/>
        </w:rPr>
        <w:t xml:space="preserve">um </w:t>
      </w:r>
      <w:r w:rsidR="00C82083" w:rsidRPr="00EB2119">
        <w:rPr>
          <w:rFonts w:ascii="Times New Roman" w:hAnsi="Times New Roman" w:cs="Times New Roman"/>
          <w:sz w:val="24"/>
          <w:szCs w:val="24"/>
        </w:rPr>
        <w:t xml:space="preserve">cenário </w:t>
      </w:r>
      <w:r w:rsidR="00C82083">
        <w:rPr>
          <w:rFonts w:ascii="Times New Roman" w:hAnsi="Times New Roman" w:cs="Times New Roman"/>
          <w:sz w:val="24"/>
          <w:szCs w:val="24"/>
        </w:rPr>
        <w:t xml:space="preserve">pouco alentador </w:t>
      </w:r>
      <w:r w:rsidR="00C82083" w:rsidRPr="00EB2119">
        <w:rPr>
          <w:rFonts w:ascii="Times New Roman" w:hAnsi="Times New Roman" w:cs="Times New Roman"/>
          <w:sz w:val="24"/>
          <w:szCs w:val="24"/>
        </w:rPr>
        <w:t>do ponto de vista da</w:t>
      </w:r>
      <w:r w:rsidR="00C82083">
        <w:rPr>
          <w:rFonts w:ascii="Times New Roman" w:hAnsi="Times New Roman" w:cs="Times New Roman"/>
          <w:sz w:val="24"/>
          <w:szCs w:val="24"/>
        </w:rPr>
        <w:t>s</w:t>
      </w:r>
      <w:r w:rsidR="00C82083" w:rsidRPr="00EB2119">
        <w:rPr>
          <w:rFonts w:ascii="Times New Roman" w:hAnsi="Times New Roman" w:cs="Times New Roman"/>
          <w:sz w:val="24"/>
          <w:szCs w:val="24"/>
        </w:rPr>
        <w:t xml:space="preserve"> perspectivas daqueles que deveriam </w:t>
      </w:r>
      <w:r w:rsidR="00C82083">
        <w:rPr>
          <w:rFonts w:ascii="Times New Roman" w:hAnsi="Times New Roman" w:cs="Times New Roman"/>
          <w:sz w:val="24"/>
          <w:szCs w:val="24"/>
        </w:rPr>
        <w:t xml:space="preserve">ser </w:t>
      </w:r>
      <w:r w:rsidR="00C82083" w:rsidRPr="00EB2119">
        <w:rPr>
          <w:rFonts w:ascii="Times New Roman" w:hAnsi="Times New Roman" w:cs="Times New Roman"/>
          <w:sz w:val="24"/>
          <w:szCs w:val="24"/>
        </w:rPr>
        <w:t xml:space="preserve">vistos como protagonistas do desenvolvimento </w:t>
      </w:r>
      <w:r w:rsidR="00C82083">
        <w:rPr>
          <w:rFonts w:ascii="Times New Roman" w:hAnsi="Times New Roman" w:cs="Times New Roman"/>
          <w:sz w:val="24"/>
          <w:szCs w:val="24"/>
        </w:rPr>
        <w:t>e do futuro d</w:t>
      </w:r>
      <w:r w:rsidR="00C82083" w:rsidRPr="00EB2119">
        <w:rPr>
          <w:rFonts w:ascii="Times New Roman" w:hAnsi="Times New Roman" w:cs="Times New Roman"/>
          <w:sz w:val="24"/>
          <w:szCs w:val="24"/>
        </w:rPr>
        <w:t>os espaços rurais</w:t>
      </w:r>
      <w:r w:rsidR="00C82083">
        <w:rPr>
          <w:rFonts w:ascii="Times New Roman" w:hAnsi="Times New Roman" w:cs="Times New Roman"/>
          <w:sz w:val="24"/>
          <w:szCs w:val="24"/>
        </w:rPr>
        <w:t xml:space="preserve"> de Pelotas e da região</w:t>
      </w:r>
      <w:r w:rsidR="00482E6A">
        <w:rPr>
          <w:rFonts w:ascii="Times New Roman" w:hAnsi="Times New Roman" w:cs="Times New Roman"/>
          <w:sz w:val="24"/>
          <w:szCs w:val="24"/>
        </w:rPr>
        <w:t>.</w:t>
      </w:r>
    </w:p>
    <w:p w14:paraId="553AAA94" w14:textId="77777777" w:rsidR="00C82083" w:rsidRDefault="00C82083" w:rsidP="002B3A02">
      <w:pPr>
        <w:spacing w:after="0" w:line="240" w:lineRule="auto"/>
        <w:jc w:val="both"/>
        <w:rPr>
          <w:rFonts w:ascii="Times New Roman" w:hAnsi="Times New Roman" w:cs="Times New Roman"/>
          <w:sz w:val="24"/>
          <w:szCs w:val="24"/>
        </w:rPr>
      </w:pPr>
    </w:p>
    <w:p w14:paraId="46AEE46E" w14:textId="77777777" w:rsidR="00C82083" w:rsidRDefault="00C82083" w:rsidP="002B3A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Palavras-chaves: representações sociais; ruralidade; futuro da agricultura; juventude rural.</w:t>
      </w:r>
    </w:p>
    <w:p w14:paraId="3E7E22AF" w14:textId="77777777" w:rsidR="00C82083" w:rsidRDefault="00C82083" w:rsidP="002B3A02">
      <w:pPr>
        <w:spacing w:after="0" w:line="240" w:lineRule="auto"/>
        <w:jc w:val="both"/>
        <w:rPr>
          <w:rFonts w:ascii="Times New Roman" w:hAnsi="Times New Roman" w:cs="Times New Roman"/>
          <w:sz w:val="24"/>
          <w:szCs w:val="24"/>
        </w:rPr>
      </w:pPr>
    </w:p>
    <w:p w14:paraId="08055B6F" w14:textId="77777777" w:rsidR="00C82083" w:rsidRPr="00B643E5" w:rsidRDefault="00C82083" w:rsidP="00C82083">
      <w:pPr>
        <w:spacing w:after="0" w:line="240" w:lineRule="auto"/>
        <w:jc w:val="center"/>
        <w:rPr>
          <w:rFonts w:ascii="Times New Roman" w:hAnsi="Times New Roman" w:cs="Times New Roman"/>
          <w:sz w:val="24"/>
          <w:szCs w:val="24"/>
          <w:lang w:val="en-US"/>
        </w:rPr>
      </w:pPr>
      <w:r w:rsidRPr="00B643E5">
        <w:rPr>
          <w:rFonts w:ascii="Times New Roman" w:hAnsi="Times New Roman" w:cs="Times New Roman"/>
          <w:sz w:val="24"/>
          <w:szCs w:val="24"/>
          <w:lang w:val="en-US"/>
        </w:rPr>
        <w:t>Abstract</w:t>
      </w:r>
    </w:p>
    <w:p w14:paraId="50916C38" w14:textId="77777777" w:rsidR="00C82083" w:rsidRPr="00B643E5" w:rsidRDefault="00C82083" w:rsidP="002B3A02">
      <w:pPr>
        <w:spacing w:after="0" w:line="240" w:lineRule="auto"/>
        <w:jc w:val="both"/>
        <w:rPr>
          <w:rFonts w:ascii="Times New Roman" w:hAnsi="Times New Roman" w:cs="Times New Roman"/>
          <w:sz w:val="24"/>
          <w:szCs w:val="24"/>
          <w:lang w:val="en-US"/>
        </w:rPr>
      </w:pPr>
    </w:p>
    <w:p w14:paraId="75F17157" w14:textId="0D54B5D4" w:rsidR="00C82083" w:rsidRDefault="00C82083" w:rsidP="002B3A02">
      <w:pPr>
        <w:spacing w:after="0" w:line="240" w:lineRule="auto"/>
        <w:jc w:val="both"/>
        <w:rPr>
          <w:rFonts w:ascii="Times New Roman" w:hAnsi="Times New Roman" w:cs="Times New Roman"/>
          <w:sz w:val="24"/>
          <w:szCs w:val="24"/>
          <w:lang w:val="en-US"/>
        </w:rPr>
      </w:pPr>
      <w:r w:rsidRPr="00C82083">
        <w:rPr>
          <w:rFonts w:ascii="Times New Roman" w:hAnsi="Times New Roman" w:cs="Times New Roman"/>
          <w:sz w:val="24"/>
          <w:szCs w:val="24"/>
          <w:lang w:val="en-US"/>
        </w:rPr>
        <w:t>The current reality of ma</w:t>
      </w:r>
      <w:r w:rsidR="006F588C">
        <w:rPr>
          <w:rFonts w:ascii="Times New Roman" w:hAnsi="Times New Roman" w:cs="Times New Roman"/>
          <w:sz w:val="24"/>
          <w:szCs w:val="24"/>
          <w:lang w:val="en-US"/>
        </w:rPr>
        <w:t>ny rural communities in south of</w:t>
      </w:r>
      <w:r w:rsidRPr="00C82083">
        <w:rPr>
          <w:rFonts w:ascii="Times New Roman" w:hAnsi="Times New Roman" w:cs="Times New Roman"/>
          <w:sz w:val="24"/>
          <w:szCs w:val="24"/>
          <w:lang w:val="en-US"/>
        </w:rPr>
        <w:t xml:space="preserve"> Brazil is very worrying. The number of</w:t>
      </w:r>
      <w:r w:rsidR="006F588C">
        <w:rPr>
          <w:rFonts w:ascii="Times New Roman" w:hAnsi="Times New Roman" w:cs="Times New Roman"/>
          <w:sz w:val="24"/>
          <w:szCs w:val="24"/>
          <w:lang w:val="en-US"/>
        </w:rPr>
        <w:t xml:space="preserve"> young people who decide to </w:t>
      </w:r>
      <w:r w:rsidR="00B643E5">
        <w:rPr>
          <w:rFonts w:ascii="Times New Roman" w:hAnsi="Times New Roman" w:cs="Times New Roman"/>
          <w:sz w:val="24"/>
          <w:szCs w:val="24"/>
          <w:lang w:val="en-US"/>
        </w:rPr>
        <w:t>take control</w:t>
      </w:r>
      <w:r w:rsidRPr="00C82083">
        <w:rPr>
          <w:rFonts w:ascii="Times New Roman" w:hAnsi="Times New Roman" w:cs="Times New Roman"/>
          <w:sz w:val="24"/>
          <w:szCs w:val="24"/>
          <w:lang w:val="en-US"/>
        </w:rPr>
        <w:t xml:space="preserve"> </w:t>
      </w:r>
      <w:r w:rsidR="00B643E5">
        <w:rPr>
          <w:rFonts w:ascii="Times New Roman" w:hAnsi="Times New Roman" w:cs="Times New Roman"/>
          <w:sz w:val="24"/>
          <w:szCs w:val="24"/>
          <w:lang w:val="en-US"/>
        </w:rPr>
        <w:t xml:space="preserve">of </w:t>
      </w:r>
      <w:r w:rsidRPr="00C82083">
        <w:rPr>
          <w:rFonts w:ascii="Times New Roman" w:hAnsi="Times New Roman" w:cs="Times New Roman"/>
          <w:sz w:val="24"/>
          <w:szCs w:val="24"/>
          <w:lang w:val="en-US"/>
        </w:rPr>
        <w:t>the family prop</w:t>
      </w:r>
      <w:r w:rsidR="006F588C">
        <w:rPr>
          <w:rFonts w:ascii="Times New Roman" w:hAnsi="Times New Roman" w:cs="Times New Roman"/>
          <w:sz w:val="24"/>
          <w:szCs w:val="24"/>
          <w:lang w:val="en-US"/>
        </w:rPr>
        <w:t>erty and to exercise the farmer´s</w:t>
      </w:r>
      <w:r w:rsidRPr="00C82083">
        <w:rPr>
          <w:rFonts w:ascii="Times New Roman" w:hAnsi="Times New Roman" w:cs="Times New Roman"/>
          <w:sz w:val="24"/>
          <w:szCs w:val="24"/>
          <w:lang w:val="en-US"/>
        </w:rPr>
        <w:t xml:space="preserve"> profession is dwindling. In this </w:t>
      </w:r>
      <w:r w:rsidR="006F588C" w:rsidRPr="00C82083">
        <w:rPr>
          <w:rFonts w:ascii="Times New Roman" w:hAnsi="Times New Roman" w:cs="Times New Roman"/>
          <w:sz w:val="24"/>
          <w:szCs w:val="24"/>
          <w:lang w:val="en-US"/>
        </w:rPr>
        <w:t>study,</w:t>
      </w:r>
      <w:r w:rsidRPr="00C82083">
        <w:rPr>
          <w:rFonts w:ascii="Times New Roman" w:hAnsi="Times New Roman" w:cs="Times New Roman"/>
          <w:sz w:val="24"/>
          <w:szCs w:val="24"/>
          <w:lang w:val="en-US"/>
        </w:rPr>
        <w:t xml:space="preserve"> the authors analyze this question from the</w:t>
      </w:r>
      <w:r>
        <w:rPr>
          <w:rFonts w:ascii="Times New Roman" w:hAnsi="Times New Roman" w:cs="Times New Roman"/>
          <w:sz w:val="24"/>
          <w:szCs w:val="24"/>
          <w:lang w:val="en-US"/>
        </w:rPr>
        <w:t xml:space="preserve"> </w:t>
      </w:r>
      <w:r w:rsidR="006F588C">
        <w:rPr>
          <w:rFonts w:ascii="Times New Roman" w:hAnsi="Times New Roman" w:cs="Times New Roman"/>
          <w:sz w:val="24"/>
          <w:szCs w:val="24"/>
          <w:lang w:val="en-US"/>
        </w:rPr>
        <w:t xml:space="preserve">point of view of social </w:t>
      </w:r>
      <w:r w:rsidRPr="00C82083">
        <w:rPr>
          <w:rFonts w:ascii="Times New Roman" w:hAnsi="Times New Roman" w:cs="Times New Roman"/>
          <w:sz w:val="24"/>
          <w:szCs w:val="24"/>
          <w:lang w:val="en-US"/>
        </w:rPr>
        <w:t xml:space="preserve">representations of students </w:t>
      </w:r>
      <w:r w:rsidR="006F588C">
        <w:rPr>
          <w:rFonts w:ascii="Times New Roman" w:hAnsi="Times New Roman" w:cs="Times New Roman"/>
          <w:sz w:val="24"/>
          <w:szCs w:val="24"/>
          <w:lang w:val="en-US"/>
        </w:rPr>
        <w:t xml:space="preserve">that </w:t>
      </w:r>
      <w:r w:rsidR="00B643E5">
        <w:rPr>
          <w:rFonts w:ascii="Times New Roman" w:hAnsi="Times New Roman" w:cs="Times New Roman"/>
          <w:sz w:val="24"/>
          <w:szCs w:val="24"/>
          <w:lang w:val="en-US"/>
        </w:rPr>
        <w:t>attend</w:t>
      </w:r>
      <w:bookmarkStart w:id="0" w:name="_GoBack"/>
      <w:bookmarkEnd w:id="0"/>
      <w:r w:rsidRPr="00C82083">
        <w:rPr>
          <w:rFonts w:ascii="Times New Roman" w:hAnsi="Times New Roman" w:cs="Times New Roman"/>
          <w:sz w:val="24"/>
          <w:szCs w:val="24"/>
          <w:lang w:val="en-US"/>
        </w:rPr>
        <w:t xml:space="preserve"> </w:t>
      </w:r>
      <w:r w:rsidR="006F588C">
        <w:rPr>
          <w:rFonts w:ascii="Times New Roman" w:hAnsi="Times New Roman" w:cs="Times New Roman"/>
          <w:sz w:val="24"/>
          <w:szCs w:val="24"/>
          <w:lang w:val="en-US"/>
        </w:rPr>
        <w:t>a</w:t>
      </w:r>
      <w:r w:rsidRPr="00C82083">
        <w:rPr>
          <w:rFonts w:ascii="Times New Roman" w:hAnsi="Times New Roman" w:cs="Times New Roman"/>
          <w:sz w:val="24"/>
          <w:szCs w:val="24"/>
          <w:lang w:val="en-US"/>
        </w:rPr>
        <w:t xml:space="preserve"> school in a small </w:t>
      </w:r>
      <w:r>
        <w:rPr>
          <w:rFonts w:ascii="Times New Roman" w:hAnsi="Times New Roman" w:cs="Times New Roman"/>
          <w:sz w:val="24"/>
          <w:szCs w:val="24"/>
          <w:lang w:val="en-US"/>
        </w:rPr>
        <w:t>community</w:t>
      </w:r>
      <w:r w:rsidRPr="00C82083">
        <w:rPr>
          <w:rFonts w:ascii="Times New Roman" w:hAnsi="Times New Roman" w:cs="Times New Roman"/>
          <w:sz w:val="24"/>
          <w:szCs w:val="24"/>
          <w:lang w:val="en-US"/>
        </w:rPr>
        <w:t xml:space="preserve"> </w:t>
      </w:r>
      <w:r>
        <w:rPr>
          <w:rFonts w:ascii="Times New Roman" w:hAnsi="Times New Roman" w:cs="Times New Roman"/>
          <w:sz w:val="24"/>
          <w:szCs w:val="24"/>
          <w:lang w:val="en-US"/>
        </w:rPr>
        <w:t>of Pelotas, Rio Grande do Sul</w:t>
      </w:r>
      <w:r w:rsidR="006F588C">
        <w:rPr>
          <w:rFonts w:ascii="Times New Roman" w:hAnsi="Times New Roman" w:cs="Times New Roman"/>
          <w:sz w:val="24"/>
          <w:szCs w:val="24"/>
          <w:lang w:val="en-US"/>
        </w:rPr>
        <w:t xml:space="preserve"> state,</w:t>
      </w:r>
      <w:r>
        <w:rPr>
          <w:rFonts w:ascii="Times New Roman" w:hAnsi="Times New Roman" w:cs="Times New Roman"/>
          <w:sz w:val="24"/>
          <w:szCs w:val="24"/>
          <w:lang w:val="en-US"/>
        </w:rPr>
        <w:t xml:space="preserve"> about</w:t>
      </w:r>
      <w:r w:rsidRPr="00C82083">
        <w:rPr>
          <w:rFonts w:ascii="Times New Roman" w:hAnsi="Times New Roman" w:cs="Times New Roman"/>
          <w:sz w:val="24"/>
          <w:szCs w:val="24"/>
          <w:lang w:val="en-US"/>
        </w:rPr>
        <w:t xml:space="preserve"> agriculture and the rural world. The data presented show</w:t>
      </w:r>
      <w:r w:rsidR="006F588C">
        <w:rPr>
          <w:rFonts w:ascii="Times New Roman" w:hAnsi="Times New Roman" w:cs="Times New Roman"/>
          <w:sz w:val="24"/>
          <w:szCs w:val="24"/>
          <w:lang w:val="en-US"/>
        </w:rPr>
        <w:t xml:space="preserve">s a </w:t>
      </w:r>
      <w:r w:rsidR="004F52AC" w:rsidRPr="004F52AC">
        <w:rPr>
          <w:rFonts w:ascii="Times New Roman" w:hAnsi="Times New Roman" w:cs="Times New Roman"/>
          <w:sz w:val="24"/>
          <w:szCs w:val="24"/>
          <w:lang w:val="en-US"/>
        </w:rPr>
        <w:t>discouraging</w:t>
      </w:r>
      <w:r w:rsidR="004F52AC">
        <w:rPr>
          <w:rFonts w:ascii="Times New Roman" w:hAnsi="Times New Roman" w:cs="Times New Roman"/>
          <w:sz w:val="24"/>
          <w:szCs w:val="24"/>
          <w:lang w:val="en-US"/>
        </w:rPr>
        <w:t xml:space="preserve"> </w:t>
      </w:r>
      <w:r w:rsidRPr="00C82083">
        <w:rPr>
          <w:rFonts w:ascii="Times New Roman" w:hAnsi="Times New Roman" w:cs="Times New Roman"/>
          <w:sz w:val="24"/>
          <w:szCs w:val="24"/>
          <w:lang w:val="en-US"/>
        </w:rPr>
        <w:t xml:space="preserve">scenario from the point of view of </w:t>
      </w:r>
      <w:r w:rsidR="006F588C">
        <w:rPr>
          <w:rFonts w:ascii="Times New Roman" w:hAnsi="Times New Roman" w:cs="Times New Roman"/>
          <w:sz w:val="24"/>
          <w:szCs w:val="24"/>
          <w:lang w:val="en-US"/>
        </w:rPr>
        <w:t>the perspectives of those</w:t>
      </w:r>
      <w:r w:rsidRPr="00C82083">
        <w:rPr>
          <w:rFonts w:ascii="Times New Roman" w:hAnsi="Times New Roman" w:cs="Times New Roman"/>
          <w:sz w:val="24"/>
          <w:szCs w:val="24"/>
          <w:lang w:val="en-US"/>
        </w:rPr>
        <w:t xml:space="preserve"> </w:t>
      </w:r>
      <w:r w:rsidR="006F588C">
        <w:rPr>
          <w:rFonts w:ascii="Times New Roman" w:hAnsi="Times New Roman" w:cs="Times New Roman"/>
          <w:sz w:val="24"/>
          <w:szCs w:val="24"/>
          <w:lang w:val="en-US"/>
        </w:rPr>
        <w:t>that</w:t>
      </w:r>
      <w:r w:rsidRPr="00C82083">
        <w:rPr>
          <w:rFonts w:ascii="Times New Roman" w:hAnsi="Times New Roman" w:cs="Times New Roman"/>
          <w:sz w:val="24"/>
          <w:szCs w:val="24"/>
          <w:lang w:val="en-US"/>
        </w:rPr>
        <w:t xml:space="preserve"> </w:t>
      </w:r>
      <w:r w:rsidR="006F588C">
        <w:rPr>
          <w:rFonts w:ascii="Times New Roman" w:hAnsi="Times New Roman" w:cs="Times New Roman"/>
          <w:sz w:val="24"/>
          <w:szCs w:val="24"/>
          <w:lang w:val="en-US"/>
        </w:rPr>
        <w:t xml:space="preserve">they must </w:t>
      </w:r>
      <w:r w:rsidRPr="00C82083">
        <w:rPr>
          <w:rFonts w:ascii="Times New Roman" w:hAnsi="Times New Roman" w:cs="Times New Roman"/>
          <w:sz w:val="24"/>
          <w:szCs w:val="24"/>
          <w:lang w:val="en-US"/>
        </w:rPr>
        <w:t xml:space="preserve">be seen as </w:t>
      </w:r>
      <w:r w:rsidR="006F588C">
        <w:rPr>
          <w:rFonts w:ascii="Times New Roman" w:hAnsi="Times New Roman" w:cs="Times New Roman"/>
          <w:sz w:val="24"/>
          <w:szCs w:val="24"/>
          <w:lang w:val="en-US"/>
        </w:rPr>
        <w:t xml:space="preserve">protagonists of </w:t>
      </w:r>
      <w:r w:rsidRPr="00C82083">
        <w:rPr>
          <w:rFonts w:ascii="Times New Roman" w:hAnsi="Times New Roman" w:cs="Times New Roman"/>
          <w:sz w:val="24"/>
          <w:szCs w:val="24"/>
          <w:lang w:val="en-US"/>
        </w:rPr>
        <w:t>the future of rural areas of Pelotas and the region</w:t>
      </w:r>
      <w:r w:rsidR="0068764E">
        <w:rPr>
          <w:rFonts w:ascii="Times New Roman" w:hAnsi="Times New Roman" w:cs="Times New Roman"/>
          <w:sz w:val="24"/>
          <w:szCs w:val="24"/>
          <w:lang w:val="en-US"/>
        </w:rPr>
        <w:t>.</w:t>
      </w:r>
    </w:p>
    <w:p w14:paraId="0BDF9D2A" w14:textId="7DD0DB19" w:rsidR="00B643E5" w:rsidRDefault="00B643E5" w:rsidP="002B3A02">
      <w:pPr>
        <w:spacing w:after="0" w:line="240" w:lineRule="auto"/>
        <w:jc w:val="both"/>
        <w:rPr>
          <w:rFonts w:ascii="Times New Roman" w:hAnsi="Times New Roman" w:cs="Times New Roman"/>
          <w:sz w:val="24"/>
          <w:szCs w:val="24"/>
          <w:lang w:val="en-US"/>
        </w:rPr>
      </w:pPr>
    </w:p>
    <w:p w14:paraId="58DEFE5B" w14:textId="4B4699D8" w:rsidR="00B643E5" w:rsidRDefault="00B643E5" w:rsidP="002B3A02">
      <w:pPr>
        <w:spacing w:after="0" w:line="240" w:lineRule="auto"/>
        <w:jc w:val="both"/>
        <w:rPr>
          <w:rFonts w:ascii="Times New Roman" w:hAnsi="Times New Roman" w:cs="Times New Roman"/>
          <w:sz w:val="24"/>
          <w:szCs w:val="24"/>
          <w:lang w:val="en-US"/>
        </w:rPr>
      </w:pPr>
      <w:r w:rsidRPr="00B643E5">
        <w:rPr>
          <w:color w:val="222222"/>
          <w:shd w:val="clear" w:color="auto" w:fill="FFFFFF"/>
          <w:lang w:val="en-US"/>
        </w:rPr>
        <w:t>The current reality of many rural communities in south of Brazil is very worrying. The number of young people who decide to assume the family property and to</w:t>
      </w:r>
      <w:r w:rsidRPr="00B643E5">
        <w:rPr>
          <w:rStyle w:val="apple-converted-space"/>
          <w:color w:val="222222"/>
          <w:shd w:val="clear" w:color="auto" w:fill="FFFFFF"/>
          <w:lang w:val="en-US"/>
        </w:rPr>
        <w:t> </w:t>
      </w:r>
      <w:r w:rsidRPr="00B643E5">
        <w:rPr>
          <w:color w:val="000000"/>
          <w:u w:val="single"/>
          <w:shd w:val="clear" w:color="auto" w:fill="FFFFFF"/>
          <w:lang w:val="en-US"/>
        </w:rPr>
        <w:t>exercise</w:t>
      </w:r>
      <w:r w:rsidRPr="00B643E5">
        <w:rPr>
          <w:rStyle w:val="apple-converted-space"/>
          <w:color w:val="000000"/>
          <w:shd w:val="clear" w:color="auto" w:fill="FFFFFF"/>
          <w:lang w:val="en-US"/>
        </w:rPr>
        <w:t> </w:t>
      </w:r>
      <w:r w:rsidRPr="00B643E5">
        <w:rPr>
          <w:color w:val="222222"/>
          <w:shd w:val="clear" w:color="auto" w:fill="FFFFFF"/>
          <w:lang w:val="en-US"/>
        </w:rPr>
        <w:t>the farmer´s profession is dwindling. In this study, the authors analyze this question from the point of view of social representations of students that</w:t>
      </w:r>
      <w:r w:rsidRPr="00B643E5">
        <w:rPr>
          <w:rStyle w:val="apple-converted-space"/>
          <w:color w:val="222222"/>
          <w:shd w:val="clear" w:color="auto" w:fill="FFFFFF"/>
          <w:lang w:val="en-US"/>
        </w:rPr>
        <w:t> </w:t>
      </w:r>
      <w:r w:rsidRPr="00B643E5">
        <w:rPr>
          <w:color w:val="222222"/>
          <w:u w:val="single"/>
          <w:shd w:val="clear" w:color="auto" w:fill="FFFFFF"/>
          <w:lang w:val="en-US"/>
        </w:rPr>
        <w:t>frequent</w:t>
      </w:r>
      <w:r w:rsidRPr="00B643E5">
        <w:rPr>
          <w:rStyle w:val="apple-converted-space"/>
          <w:color w:val="222222"/>
          <w:shd w:val="clear" w:color="auto" w:fill="FFFFFF"/>
          <w:lang w:val="en-US"/>
        </w:rPr>
        <w:t> </w:t>
      </w:r>
      <w:r w:rsidRPr="00B643E5">
        <w:rPr>
          <w:color w:val="222222"/>
          <w:shd w:val="clear" w:color="auto" w:fill="FFFFFF"/>
          <w:lang w:val="en-US"/>
        </w:rPr>
        <w:t>a school in a small community of Pelotas, Rio Grande do Sul state, about agriculture and the rural world. The data presented shows a discouraging scenario from the point of view of the perspectives of those that they must be seen as protagonists of the future of rural areas of Pelotas and the region.</w:t>
      </w:r>
    </w:p>
    <w:p w14:paraId="4A95FE02" w14:textId="77777777" w:rsidR="0068764E" w:rsidRDefault="0068764E" w:rsidP="002B3A02">
      <w:pPr>
        <w:spacing w:after="0" w:line="240" w:lineRule="auto"/>
        <w:jc w:val="both"/>
        <w:rPr>
          <w:rFonts w:ascii="Times New Roman" w:hAnsi="Times New Roman" w:cs="Times New Roman"/>
          <w:sz w:val="24"/>
          <w:szCs w:val="24"/>
          <w:lang w:val="en-US"/>
        </w:rPr>
      </w:pPr>
    </w:p>
    <w:p w14:paraId="773E5FAD" w14:textId="77777777" w:rsidR="0068764E" w:rsidRPr="00C82083" w:rsidRDefault="0068764E" w:rsidP="002B3A0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Keywords: social representations; rurality; future of agriculture; rural youth.</w:t>
      </w:r>
    </w:p>
    <w:p w14:paraId="2EE95E98" w14:textId="77777777" w:rsidR="00C82083" w:rsidRPr="00C82083" w:rsidRDefault="00C82083" w:rsidP="002B3A02">
      <w:pPr>
        <w:spacing w:after="0" w:line="240" w:lineRule="auto"/>
        <w:jc w:val="both"/>
        <w:rPr>
          <w:rFonts w:ascii="Times New Roman" w:hAnsi="Times New Roman" w:cs="Times New Roman"/>
          <w:sz w:val="24"/>
          <w:szCs w:val="24"/>
          <w:lang w:val="en-US"/>
        </w:rPr>
      </w:pPr>
    </w:p>
    <w:p w14:paraId="49DEB2AD" w14:textId="77777777" w:rsidR="007F1A72" w:rsidRPr="00B643E5" w:rsidRDefault="007F1A72" w:rsidP="007F1A72">
      <w:pPr>
        <w:spacing w:after="0" w:line="240" w:lineRule="auto"/>
        <w:jc w:val="center"/>
        <w:rPr>
          <w:rFonts w:ascii="Times New Roman" w:hAnsi="Times New Roman" w:cs="Times New Roman"/>
          <w:sz w:val="24"/>
          <w:szCs w:val="24"/>
          <w:lang w:val="en-US"/>
        </w:rPr>
      </w:pPr>
    </w:p>
    <w:p w14:paraId="7F797F4B" w14:textId="77777777" w:rsidR="007F1A72" w:rsidRPr="00B643E5" w:rsidRDefault="007F1A72" w:rsidP="007F1A72">
      <w:pPr>
        <w:spacing w:after="0" w:line="240" w:lineRule="auto"/>
        <w:jc w:val="both"/>
        <w:rPr>
          <w:rFonts w:ascii="Times New Roman" w:hAnsi="Times New Roman" w:cs="Times New Roman"/>
          <w:sz w:val="24"/>
          <w:szCs w:val="24"/>
          <w:lang w:val="en-US"/>
        </w:rPr>
      </w:pPr>
    </w:p>
    <w:p w14:paraId="73156863" w14:textId="77777777" w:rsidR="007F1A72" w:rsidRPr="008665B5" w:rsidRDefault="00910672" w:rsidP="007F1A7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003C0F2B" w:rsidRPr="008665B5">
        <w:rPr>
          <w:rFonts w:ascii="Times New Roman" w:hAnsi="Times New Roman" w:cs="Times New Roman"/>
          <w:b/>
          <w:sz w:val="24"/>
          <w:szCs w:val="24"/>
        </w:rPr>
        <w:t>Introdução</w:t>
      </w:r>
    </w:p>
    <w:p w14:paraId="17529FD2" w14:textId="77777777" w:rsidR="003C0F2B" w:rsidRDefault="003C0F2B" w:rsidP="007F1A72">
      <w:pPr>
        <w:spacing w:after="0" w:line="240" w:lineRule="auto"/>
        <w:jc w:val="both"/>
        <w:rPr>
          <w:rFonts w:ascii="Times New Roman" w:hAnsi="Times New Roman" w:cs="Times New Roman"/>
          <w:sz w:val="24"/>
          <w:szCs w:val="24"/>
        </w:rPr>
      </w:pPr>
    </w:p>
    <w:p w14:paraId="57C9E686" w14:textId="77777777" w:rsidR="006B633E" w:rsidRDefault="003C0F2B" w:rsidP="0042262C">
      <w:pPr>
        <w:spacing w:after="0" w:line="240" w:lineRule="auto"/>
        <w:ind w:firstLine="709"/>
        <w:jc w:val="both"/>
        <w:rPr>
          <w:rFonts w:ascii="Times New Roman" w:hAnsi="Times New Roman" w:cs="Times New Roman"/>
          <w:sz w:val="24"/>
          <w:szCs w:val="24"/>
        </w:rPr>
      </w:pPr>
      <w:r w:rsidRPr="006B633E">
        <w:rPr>
          <w:rFonts w:ascii="Times New Roman" w:hAnsi="Times New Roman" w:cs="Times New Roman"/>
          <w:sz w:val="24"/>
          <w:szCs w:val="24"/>
        </w:rPr>
        <w:t xml:space="preserve">A segunda metade dos anos 1990 trouxe consigo uma </w:t>
      </w:r>
      <w:r w:rsidR="00930BC9" w:rsidRPr="006B633E">
        <w:rPr>
          <w:rFonts w:ascii="Times New Roman" w:hAnsi="Times New Roman" w:cs="Times New Roman"/>
          <w:sz w:val="24"/>
          <w:szCs w:val="24"/>
        </w:rPr>
        <w:t xml:space="preserve">inegável </w:t>
      </w:r>
      <w:r w:rsidRPr="006B633E">
        <w:rPr>
          <w:rFonts w:ascii="Times New Roman" w:hAnsi="Times New Roman" w:cs="Times New Roman"/>
          <w:sz w:val="24"/>
          <w:szCs w:val="24"/>
        </w:rPr>
        <w:t xml:space="preserve">renovação temática na agenda de pesquisa sobre a realidade </w:t>
      </w:r>
      <w:r w:rsidR="00930BC9" w:rsidRPr="006B633E">
        <w:rPr>
          <w:rFonts w:ascii="Times New Roman" w:hAnsi="Times New Roman" w:cs="Times New Roman"/>
          <w:sz w:val="24"/>
          <w:szCs w:val="24"/>
        </w:rPr>
        <w:t xml:space="preserve">agrária e </w:t>
      </w:r>
      <w:r w:rsidRPr="006B633E">
        <w:rPr>
          <w:rFonts w:ascii="Times New Roman" w:hAnsi="Times New Roman" w:cs="Times New Roman"/>
          <w:sz w:val="24"/>
          <w:szCs w:val="24"/>
        </w:rPr>
        <w:t xml:space="preserve">rural brasileira. No bojo desse </w:t>
      </w:r>
      <w:r w:rsidR="00930BC9" w:rsidRPr="006B633E">
        <w:rPr>
          <w:rFonts w:ascii="Times New Roman" w:hAnsi="Times New Roman" w:cs="Times New Roman"/>
          <w:sz w:val="24"/>
          <w:szCs w:val="24"/>
        </w:rPr>
        <w:t xml:space="preserve">movimento </w:t>
      </w:r>
      <w:r w:rsidRPr="006B633E">
        <w:rPr>
          <w:rFonts w:ascii="Times New Roman" w:hAnsi="Times New Roman" w:cs="Times New Roman"/>
          <w:sz w:val="24"/>
          <w:szCs w:val="24"/>
        </w:rPr>
        <w:t>se inserem as pesquisas realizadas sob a égide do Projeto Rurbano</w:t>
      </w:r>
      <w:r w:rsidR="006B633E" w:rsidRPr="006B633E">
        <w:rPr>
          <w:rFonts w:ascii="Times New Roman" w:hAnsi="Times New Roman" w:cs="Times New Roman"/>
          <w:sz w:val="24"/>
          <w:szCs w:val="24"/>
        </w:rPr>
        <w:t xml:space="preserve"> (GRAZIANO DA SILVA et al, 1997)</w:t>
      </w:r>
      <w:r w:rsidRPr="006B633E">
        <w:rPr>
          <w:rFonts w:ascii="Times New Roman" w:hAnsi="Times New Roman" w:cs="Times New Roman"/>
          <w:sz w:val="24"/>
          <w:szCs w:val="24"/>
        </w:rPr>
        <w:t xml:space="preserve"> em diversos estados da federação</w:t>
      </w:r>
      <w:r w:rsidR="00930BC9" w:rsidRPr="006B633E">
        <w:rPr>
          <w:rFonts w:ascii="Times New Roman" w:hAnsi="Times New Roman" w:cs="Times New Roman"/>
          <w:sz w:val="24"/>
          <w:szCs w:val="24"/>
        </w:rPr>
        <w:t>,</w:t>
      </w:r>
      <w:r w:rsidRPr="006B633E">
        <w:rPr>
          <w:rFonts w:ascii="Times New Roman" w:hAnsi="Times New Roman" w:cs="Times New Roman"/>
          <w:sz w:val="24"/>
          <w:szCs w:val="24"/>
        </w:rPr>
        <w:t xml:space="preserve"> cuja essência </w:t>
      </w:r>
      <w:r w:rsidR="00930BC9" w:rsidRPr="006B633E">
        <w:rPr>
          <w:rFonts w:ascii="Times New Roman" w:hAnsi="Times New Roman" w:cs="Times New Roman"/>
          <w:sz w:val="24"/>
          <w:szCs w:val="24"/>
        </w:rPr>
        <w:t>converge</w:t>
      </w:r>
      <w:r w:rsidRPr="006B633E">
        <w:rPr>
          <w:rFonts w:ascii="Times New Roman" w:hAnsi="Times New Roman" w:cs="Times New Roman"/>
          <w:sz w:val="24"/>
          <w:szCs w:val="24"/>
        </w:rPr>
        <w:t xml:space="preserve"> para três constatações bastante importantes. A primeira delas descansa sobre o reconhecimento de um desconcertante paradoxo, qual </w:t>
      </w:r>
      <w:r w:rsidR="006B633E" w:rsidRPr="006B633E">
        <w:rPr>
          <w:rFonts w:ascii="Times New Roman" w:hAnsi="Times New Roman" w:cs="Times New Roman"/>
          <w:sz w:val="24"/>
          <w:szCs w:val="24"/>
        </w:rPr>
        <w:t>seja</w:t>
      </w:r>
      <w:r w:rsidR="006B633E">
        <w:rPr>
          <w:rFonts w:ascii="Times New Roman" w:hAnsi="Times New Roman" w:cs="Times New Roman"/>
          <w:sz w:val="24"/>
          <w:szCs w:val="24"/>
        </w:rPr>
        <w:t>,</w:t>
      </w:r>
      <w:r w:rsidRPr="006B633E">
        <w:rPr>
          <w:rFonts w:ascii="Times New Roman" w:hAnsi="Times New Roman" w:cs="Times New Roman"/>
          <w:sz w:val="24"/>
          <w:szCs w:val="24"/>
        </w:rPr>
        <w:t xml:space="preserve"> </w:t>
      </w:r>
      <w:r w:rsidR="006B633E">
        <w:rPr>
          <w:rFonts w:ascii="Times New Roman" w:hAnsi="Times New Roman" w:cs="Times New Roman"/>
          <w:sz w:val="24"/>
          <w:szCs w:val="24"/>
        </w:rPr>
        <w:t xml:space="preserve">o de </w:t>
      </w:r>
      <w:r w:rsidR="00930BC9" w:rsidRPr="006B633E">
        <w:rPr>
          <w:rFonts w:ascii="Times New Roman" w:hAnsi="Times New Roman" w:cs="Times New Roman"/>
          <w:sz w:val="24"/>
          <w:szCs w:val="24"/>
        </w:rPr>
        <w:t xml:space="preserve">que </w:t>
      </w:r>
      <w:r w:rsidRPr="006B633E">
        <w:rPr>
          <w:rFonts w:ascii="Times New Roman" w:hAnsi="Times New Roman" w:cs="Times New Roman"/>
          <w:sz w:val="24"/>
          <w:szCs w:val="24"/>
        </w:rPr>
        <w:t xml:space="preserve">o crescimento da </w:t>
      </w:r>
      <w:r w:rsidRPr="006B633E">
        <w:rPr>
          <w:rFonts w:ascii="Times New Roman" w:hAnsi="Times New Roman" w:cs="Times New Roman"/>
          <w:sz w:val="24"/>
          <w:szCs w:val="24"/>
        </w:rPr>
        <w:lastRenderedPageBreak/>
        <w:t xml:space="preserve">produção agropecuária </w:t>
      </w:r>
      <w:r w:rsidR="00930BC9" w:rsidRPr="006B633E">
        <w:rPr>
          <w:rFonts w:ascii="Times New Roman" w:hAnsi="Times New Roman" w:cs="Times New Roman"/>
          <w:sz w:val="24"/>
          <w:szCs w:val="24"/>
        </w:rPr>
        <w:t xml:space="preserve">se deu </w:t>
      </w:r>
      <w:r w:rsidRPr="006B633E">
        <w:rPr>
          <w:rFonts w:ascii="Times New Roman" w:hAnsi="Times New Roman" w:cs="Times New Roman"/>
          <w:i/>
          <w:sz w:val="24"/>
          <w:szCs w:val="24"/>
        </w:rPr>
        <w:t>pari passu</w:t>
      </w:r>
      <w:r w:rsidRPr="006B633E">
        <w:rPr>
          <w:rFonts w:ascii="Times New Roman" w:hAnsi="Times New Roman" w:cs="Times New Roman"/>
          <w:sz w:val="24"/>
          <w:szCs w:val="24"/>
        </w:rPr>
        <w:t xml:space="preserve"> com o declínio progressivo na capacidade de ocupação da população rural em atividades estritamente agrícolas</w:t>
      </w:r>
      <w:r w:rsidR="006B633E">
        <w:rPr>
          <w:rFonts w:ascii="Times New Roman" w:hAnsi="Times New Roman" w:cs="Times New Roman"/>
          <w:sz w:val="24"/>
          <w:szCs w:val="24"/>
        </w:rPr>
        <w:t>. Ou seja, em meio a um crescimento exponencial da produção agropecuária, o país do agronegócio destruiu milhares de postos de trabalho.</w:t>
      </w:r>
    </w:p>
    <w:p w14:paraId="779D7519" w14:textId="77777777" w:rsidR="006F37C2" w:rsidRDefault="003C0F2B" w:rsidP="004226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 segunda constatação está vinculada, em maior ou menor medida, à primeira</w:t>
      </w:r>
      <w:r w:rsidR="00930BC9">
        <w:rPr>
          <w:rFonts w:ascii="Times New Roman" w:hAnsi="Times New Roman" w:cs="Times New Roman"/>
          <w:sz w:val="24"/>
          <w:szCs w:val="24"/>
        </w:rPr>
        <w:t>. R</w:t>
      </w:r>
      <w:r>
        <w:rPr>
          <w:rFonts w:ascii="Times New Roman" w:hAnsi="Times New Roman" w:cs="Times New Roman"/>
          <w:sz w:val="24"/>
          <w:szCs w:val="24"/>
        </w:rPr>
        <w:t>efere-se</w:t>
      </w:r>
      <w:r w:rsidR="004E7AFA">
        <w:rPr>
          <w:rFonts w:ascii="Times New Roman" w:hAnsi="Times New Roman" w:cs="Times New Roman"/>
          <w:sz w:val="24"/>
          <w:szCs w:val="24"/>
        </w:rPr>
        <w:t xml:space="preserve"> ao </w:t>
      </w:r>
      <w:r w:rsidR="00930BC9">
        <w:rPr>
          <w:rFonts w:ascii="Times New Roman" w:hAnsi="Times New Roman" w:cs="Times New Roman"/>
          <w:sz w:val="24"/>
          <w:szCs w:val="24"/>
        </w:rPr>
        <w:t xml:space="preserve">fato de que houve um </w:t>
      </w:r>
      <w:r w:rsidR="004E7AFA">
        <w:rPr>
          <w:rFonts w:ascii="Times New Roman" w:hAnsi="Times New Roman" w:cs="Times New Roman"/>
          <w:sz w:val="24"/>
          <w:szCs w:val="24"/>
        </w:rPr>
        <w:t xml:space="preserve">crescimento </w:t>
      </w:r>
      <w:r w:rsidR="00930BC9">
        <w:rPr>
          <w:rFonts w:ascii="Times New Roman" w:hAnsi="Times New Roman" w:cs="Times New Roman"/>
          <w:sz w:val="24"/>
          <w:szCs w:val="24"/>
        </w:rPr>
        <w:t>significativo</w:t>
      </w:r>
      <w:r w:rsidR="006B633E">
        <w:rPr>
          <w:rFonts w:ascii="Times New Roman" w:hAnsi="Times New Roman" w:cs="Times New Roman"/>
          <w:sz w:val="24"/>
          <w:szCs w:val="24"/>
        </w:rPr>
        <w:t>,</w:t>
      </w:r>
      <w:r w:rsidR="00930BC9">
        <w:rPr>
          <w:rFonts w:ascii="Times New Roman" w:hAnsi="Times New Roman" w:cs="Times New Roman"/>
          <w:sz w:val="24"/>
          <w:szCs w:val="24"/>
        </w:rPr>
        <w:t xml:space="preserve"> em termos </w:t>
      </w:r>
      <w:r w:rsidR="004E7AFA">
        <w:rPr>
          <w:rFonts w:ascii="Times New Roman" w:hAnsi="Times New Roman" w:cs="Times New Roman"/>
          <w:sz w:val="24"/>
          <w:szCs w:val="24"/>
        </w:rPr>
        <w:t>absoluto</w:t>
      </w:r>
      <w:r w:rsidR="00930BC9">
        <w:rPr>
          <w:rFonts w:ascii="Times New Roman" w:hAnsi="Times New Roman" w:cs="Times New Roman"/>
          <w:sz w:val="24"/>
          <w:szCs w:val="24"/>
        </w:rPr>
        <w:t>s</w:t>
      </w:r>
      <w:r w:rsidR="004E7AFA">
        <w:rPr>
          <w:rFonts w:ascii="Times New Roman" w:hAnsi="Times New Roman" w:cs="Times New Roman"/>
          <w:sz w:val="24"/>
          <w:szCs w:val="24"/>
        </w:rPr>
        <w:t xml:space="preserve"> e relativo</w:t>
      </w:r>
      <w:r w:rsidR="00930BC9">
        <w:rPr>
          <w:rFonts w:ascii="Times New Roman" w:hAnsi="Times New Roman" w:cs="Times New Roman"/>
          <w:sz w:val="24"/>
          <w:szCs w:val="24"/>
        </w:rPr>
        <w:t>s</w:t>
      </w:r>
      <w:r w:rsidR="006B633E">
        <w:rPr>
          <w:rFonts w:ascii="Times New Roman" w:hAnsi="Times New Roman" w:cs="Times New Roman"/>
          <w:sz w:val="24"/>
          <w:szCs w:val="24"/>
        </w:rPr>
        <w:t>,</w:t>
      </w:r>
      <w:r w:rsidR="004E7AFA">
        <w:rPr>
          <w:rFonts w:ascii="Times New Roman" w:hAnsi="Times New Roman" w:cs="Times New Roman"/>
          <w:sz w:val="24"/>
          <w:szCs w:val="24"/>
        </w:rPr>
        <w:t xml:space="preserve"> no número de pessoas </w:t>
      </w:r>
      <w:r w:rsidR="006B633E">
        <w:rPr>
          <w:rFonts w:ascii="Times New Roman" w:hAnsi="Times New Roman" w:cs="Times New Roman"/>
          <w:sz w:val="24"/>
          <w:szCs w:val="24"/>
        </w:rPr>
        <w:t xml:space="preserve">rurais </w:t>
      </w:r>
      <w:r w:rsidR="004E7AFA">
        <w:rPr>
          <w:rFonts w:ascii="Times New Roman" w:hAnsi="Times New Roman" w:cs="Times New Roman"/>
          <w:sz w:val="24"/>
          <w:szCs w:val="24"/>
        </w:rPr>
        <w:t xml:space="preserve">ocupadas em atividades que pouco ou absolutamente nada tem a ver com a dinâmica da agricultura. A terceira constatação aparece associada a uma importante ruptura nos esquemas usuais que associam o rural ao cumprimento estrito de funções ligadas à produção de alimentos e </w:t>
      </w:r>
      <w:r w:rsidR="00B15771">
        <w:rPr>
          <w:rFonts w:ascii="Times New Roman" w:hAnsi="Times New Roman" w:cs="Times New Roman"/>
          <w:sz w:val="24"/>
          <w:szCs w:val="24"/>
        </w:rPr>
        <w:t xml:space="preserve">de </w:t>
      </w:r>
      <w:r w:rsidR="004E7AFA">
        <w:rPr>
          <w:rFonts w:ascii="Times New Roman" w:hAnsi="Times New Roman" w:cs="Times New Roman"/>
          <w:sz w:val="24"/>
          <w:szCs w:val="24"/>
        </w:rPr>
        <w:t xml:space="preserve">matérias-primas. </w:t>
      </w:r>
    </w:p>
    <w:p w14:paraId="6EA238CA" w14:textId="77777777" w:rsidR="003C0F2B" w:rsidRDefault="00B15771" w:rsidP="004226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Este quadro remete ao surgimento de uma ruralidade pós-industrial dentro do esquema proposto por Sotte (2006), no qual </w:t>
      </w:r>
      <w:r w:rsidR="00385EB3">
        <w:rPr>
          <w:rFonts w:ascii="Times New Roman" w:hAnsi="Times New Roman" w:cs="Times New Roman"/>
          <w:sz w:val="24"/>
          <w:szCs w:val="24"/>
        </w:rPr>
        <w:t xml:space="preserve">estabelece que </w:t>
      </w:r>
      <w:r>
        <w:rPr>
          <w:rFonts w:ascii="Times New Roman" w:hAnsi="Times New Roman" w:cs="Times New Roman"/>
          <w:sz w:val="24"/>
          <w:szCs w:val="24"/>
        </w:rPr>
        <w:t>a adoção de indicadores econômicos e sociais para medir o grau de ruralidade requer uma abordagem</w:t>
      </w:r>
      <w:r w:rsidR="00855A79">
        <w:rPr>
          <w:rFonts w:ascii="Times New Roman" w:hAnsi="Times New Roman" w:cs="Times New Roman"/>
          <w:sz w:val="24"/>
          <w:szCs w:val="24"/>
        </w:rPr>
        <w:t xml:space="preserve"> eminentemente multidimensional, muito além da adoção de critérios </w:t>
      </w:r>
      <w:r w:rsidR="00385EB3">
        <w:rPr>
          <w:rFonts w:ascii="Times New Roman" w:hAnsi="Times New Roman" w:cs="Times New Roman"/>
          <w:sz w:val="24"/>
          <w:szCs w:val="24"/>
        </w:rPr>
        <w:t xml:space="preserve">vagos </w:t>
      </w:r>
      <w:r w:rsidR="00855A79">
        <w:rPr>
          <w:rFonts w:ascii="Times New Roman" w:hAnsi="Times New Roman" w:cs="Times New Roman"/>
          <w:sz w:val="24"/>
          <w:szCs w:val="24"/>
        </w:rPr>
        <w:t>como</w:t>
      </w:r>
      <w:r>
        <w:rPr>
          <w:rFonts w:ascii="Times New Roman" w:hAnsi="Times New Roman" w:cs="Times New Roman"/>
          <w:sz w:val="24"/>
          <w:szCs w:val="24"/>
        </w:rPr>
        <w:t xml:space="preserve"> a taxa</w:t>
      </w:r>
      <w:r w:rsidR="00855A79">
        <w:rPr>
          <w:rFonts w:ascii="Times New Roman" w:hAnsi="Times New Roman" w:cs="Times New Roman"/>
          <w:sz w:val="24"/>
          <w:szCs w:val="24"/>
        </w:rPr>
        <w:t xml:space="preserve"> de ocupação agrícola ou mesmo </w:t>
      </w:r>
      <w:r>
        <w:rPr>
          <w:rFonts w:ascii="Times New Roman" w:hAnsi="Times New Roman" w:cs="Times New Roman"/>
          <w:sz w:val="24"/>
          <w:szCs w:val="24"/>
        </w:rPr>
        <w:t>a densidade demográfica</w:t>
      </w:r>
      <w:r w:rsidR="00855A79">
        <w:rPr>
          <w:rFonts w:ascii="Times New Roman" w:hAnsi="Times New Roman" w:cs="Times New Roman"/>
          <w:sz w:val="24"/>
          <w:szCs w:val="24"/>
        </w:rPr>
        <w:t xml:space="preserve"> em termos de habitantes por km</w:t>
      </w:r>
      <w:r w:rsidR="00855A79" w:rsidRPr="00855A79">
        <w:rPr>
          <w:rFonts w:ascii="Times New Roman" w:hAnsi="Times New Roman" w:cs="Times New Roman"/>
          <w:sz w:val="24"/>
          <w:szCs w:val="24"/>
          <w:vertAlign w:val="superscript"/>
        </w:rPr>
        <w:t>2</w:t>
      </w:r>
      <w:r>
        <w:rPr>
          <w:rFonts w:ascii="Times New Roman" w:hAnsi="Times New Roman" w:cs="Times New Roman"/>
          <w:sz w:val="24"/>
          <w:szCs w:val="24"/>
        </w:rPr>
        <w:t>.</w:t>
      </w:r>
      <w:r w:rsidR="00385EB3">
        <w:rPr>
          <w:rFonts w:ascii="Times New Roman" w:hAnsi="Times New Roman" w:cs="Times New Roman"/>
          <w:sz w:val="24"/>
          <w:szCs w:val="24"/>
        </w:rPr>
        <w:t xml:space="preserve"> Que dizer, por exemplo, da situação de um agricultor familiar, bastante recorrente no sul do Brasil, que concilia a exploração de sua pequena área de terra com o exercício de uma outra atividade remunerada completamente descolada da produção de alimentos? </w:t>
      </w:r>
    </w:p>
    <w:p w14:paraId="60698F32" w14:textId="77777777" w:rsidR="00385EB3" w:rsidRDefault="00385EB3" w:rsidP="004226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Falar de pluriatividade </w:t>
      </w:r>
      <w:r w:rsidR="00CF6606">
        <w:rPr>
          <w:rFonts w:ascii="Times New Roman" w:hAnsi="Times New Roman" w:cs="Times New Roman"/>
          <w:sz w:val="24"/>
          <w:szCs w:val="24"/>
        </w:rPr>
        <w:t>supõe</w:t>
      </w:r>
      <w:r>
        <w:rPr>
          <w:rFonts w:ascii="Times New Roman" w:hAnsi="Times New Roman" w:cs="Times New Roman"/>
          <w:sz w:val="24"/>
          <w:szCs w:val="24"/>
        </w:rPr>
        <w:t xml:space="preserve"> estar diante de um tema bastante controvertido. Por um lado, por ser o resultado de uma tendência socioeconômica que desafia a concepção dicotômica, que pensa o rural e o urbano como mundos opostos e desconectados. A segunda dificuldade </w:t>
      </w:r>
      <w:r w:rsidR="00CF6606">
        <w:rPr>
          <w:rFonts w:ascii="Times New Roman" w:hAnsi="Times New Roman" w:cs="Times New Roman"/>
          <w:sz w:val="24"/>
          <w:szCs w:val="24"/>
        </w:rPr>
        <w:t xml:space="preserve">reflete a dificuldade de definição de um fenômeno e </w:t>
      </w:r>
      <w:r w:rsidR="006B633E">
        <w:rPr>
          <w:rFonts w:ascii="Times New Roman" w:hAnsi="Times New Roman" w:cs="Times New Roman"/>
          <w:sz w:val="24"/>
          <w:szCs w:val="24"/>
        </w:rPr>
        <w:t>de</w:t>
      </w:r>
      <w:r w:rsidR="00CF6606">
        <w:rPr>
          <w:rFonts w:ascii="Times New Roman" w:hAnsi="Times New Roman" w:cs="Times New Roman"/>
          <w:sz w:val="24"/>
          <w:szCs w:val="24"/>
        </w:rPr>
        <w:t xml:space="preserve"> sua delimitação no marco da realidade concreta. Amiúde se diz que se trata de um vocábulo utilizado para identificar situações muito distintas, bem como de estudos que carecem de rigor metodológico para explicitar as causas que supostamente produzem a pluriatividade ou mesmo as formas sociais de produção implicadas.</w:t>
      </w:r>
    </w:p>
    <w:p w14:paraId="4CA76E12" w14:textId="77777777" w:rsidR="00100D50" w:rsidRDefault="00CF6606" w:rsidP="004226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Mas a que classe de fenômeno se refere a pluriatividade? Alguns pesquisadores responderiam que se trata de uma situação típica de sociedades marcadas pelo paradigma pós-produtivista ou pós-industrial, em meio à atual fase de reestruturação do capitalismo em nível mundial. Para outros representa nada mais que u</w:t>
      </w:r>
      <w:r w:rsidR="00A81721">
        <w:rPr>
          <w:rFonts w:ascii="Times New Roman" w:hAnsi="Times New Roman" w:cs="Times New Roman"/>
          <w:sz w:val="24"/>
          <w:szCs w:val="24"/>
        </w:rPr>
        <w:t>ma evidência das transformações no mundo do trabalho</w:t>
      </w:r>
      <w:r w:rsidR="00005912">
        <w:rPr>
          <w:rFonts w:ascii="Times New Roman" w:hAnsi="Times New Roman" w:cs="Times New Roman"/>
          <w:sz w:val="24"/>
          <w:szCs w:val="24"/>
        </w:rPr>
        <w:t>, que pode ser traduzida na ideia de “desdiferenciação” enunciad</w:t>
      </w:r>
      <w:r w:rsidR="00137DFC">
        <w:rPr>
          <w:rFonts w:ascii="Times New Roman" w:hAnsi="Times New Roman" w:cs="Times New Roman"/>
          <w:sz w:val="24"/>
          <w:szCs w:val="24"/>
        </w:rPr>
        <w:t>a por Mingione e Pugliese (1987:</w:t>
      </w:r>
      <w:r w:rsidR="00005912">
        <w:rPr>
          <w:rFonts w:ascii="Times New Roman" w:hAnsi="Times New Roman" w:cs="Times New Roman"/>
          <w:sz w:val="24"/>
          <w:szCs w:val="24"/>
        </w:rPr>
        <w:t>96) em seu estudo</w:t>
      </w:r>
      <w:r w:rsidR="00A81721">
        <w:rPr>
          <w:rFonts w:ascii="Times New Roman" w:hAnsi="Times New Roman" w:cs="Times New Roman"/>
          <w:sz w:val="24"/>
          <w:szCs w:val="24"/>
        </w:rPr>
        <w:t>.</w:t>
      </w:r>
      <w:r w:rsidR="00100D50">
        <w:rPr>
          <w:rFonts w:ascii="Times New Roman" w:hAnsi="Times New Roman" w:cs="Times New Roman"/>
          <w:sz w:val="24"/>
          <w:szCs w:val="24"/>
        </w:rPr>
        <w:t xml:space="preserve"> </w:t>
      </w:r>
    </w:p>
    <w:p w14:paraId="4E367A83" w14:textId="77777777" w:rsidR="00005912" w:rsidRDefault="00100D50" w:rsidP="004226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Para além dos traços que supostamente definem</w:t>
      </w:r>
      <w:r w:rsidR="00005912">
        <w:rPr>
          <w:rFonts w:ascii="Times New Roman" w:hAnsi="Times New Roman" w:cs="Times New Roman"/>
          <w:sz w:val="24"/>
          <w:szCs w:val="24"/>
        </w:rPr>
        <w:t xml:space="preserve"> a pluriatividade</w:t>
      </w:r>
      <w:r>
        <w:rPr>
          <w:rFonts w:ascii="Times New Roman" w:hAnsi="Times New Roman" w:cs="Times New Roman"/>
          <w:sz w:val="24"/>
          <w:szCs w:val="24"/>
        </w:rPr>
        <w:t xml:space="preserve">, trata-se de reafirmar que sua emergência é resultado das condições estruturais de cada região e da dinâmica que move os processos sociais, econômicos e, sobretudo, culturais de um território dado. </w:t>
      </w:r>
      <w:r w:rsidR="00C46B9C">
        <w:rPr>
          <w:rFonts w:ascii="Times New Roman" w:hAnsi="Times New Roman" w:cs="Times New Roman"/>
          <w:sz w:val="24"/>
          <w:szCs w:val="24"/>
        </w:rPr>
        <w:t>Parte-se aqui da premissa de</w:t>
      </w:r>
      <w:r w:rsidR="00F926CB">
        <w:rPr>
          <w:rFonts w:ascii="Times New Roman" w:hAnsi="Times New Roman" w:cs="Times New Roman"/>
          <w:sz w:val="24"/>
          <w:szCs w:val="24"/>
        </w:rPr>
        <w:t xml:space="preserve"> que</w:t>
      </w:r>
      <w:r w:rsidR="00C46B9C">
        <w:rPr>
          <w:rFonts w:ascii="Times New Roman" w:hAnsi="Times New Roman" w:cs="Times New Roman"/>
          <w:sz w:val="24"/>
          <w:szCs w:val="24"/>
        </w:rPr>
        <w:t xml:space="preserve"> se trata de um fenômeno de grande complexidade, de características eminentemente multidimensionais</w:t>
      </w:r>
      <w:r w:rsidR="00005912">
        <w:rPr>
          <w:rFonts w:ascii="Times New Roman" w:hAnsi="Times New Roman" w:cs="Times New Roman"/>
          <w:sz w:val="24"/>
          <w:szCs w:val="24"/>
        </w:rPr>
        <w:t>, o qual p</w:t>
      </w:r>
      <w:r w:rsidR="00C46B9C">
        <w:rPr>
          <w:rFonts w:ascii="Times New Roman" w:hAnsi="Times New Roman" w:cs="Times New Roman"/>
          <w:sz w:val="24"/>
          <w:szCs w:val="24"/>
        </w:rPr>
        <w:t xml:space="preserve">ode ser visto como expressão das transformações no mundo do trabalho, da agricultura e da ruralidade, mas também enquanto resultado de situações particulares de cada unidade familiar de produção ou mesmo de indivíduos que durante sua trajetória socioprofissional veem-se diante da contingência de conciliar atividades agrícolas e não agrícolas para alcançar determinados </w:t>
      </w:r>
      <w:r w:rsidR="00E914EF">
        <w:rPr>
          <w:rFonts w:ascii="Times New Roman" w:hAnsi="Times New Roman" w:cs="Times New Roman"/>
          <w:sz w:val="24"/>
          <w:szCs w:val="24"/>
        </w:rPr>
        <w:t xml:space="preserve">fins ou </w:t>
      </w:r>
      <w:r w:rsidR="00C46B9C">
        <w:rPr>
          <w:rFonts w:ascii="Times New Roman" w:hAnsi="Times New Roman" w:cs="Times New Roman"/>
          <w:sz w:val="24"/>
          <w:szCs w:val="24"/>
        </w:rPr>
        <w:t xml:space="preserve">objetivos. </w:t>
      </w:r>
    </w:p>
    <w:p w14:paraId="1B06C27E" w14:textId="77777777" w:rsidR="00EC58D1" w:rsidRDefault="00E914EF" w:rsidP="004226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 caso de jovens rurais o exercício de uma atividade paralela à de agricultor pode estar associada ao desenvolvimento de um ofício que, no futuro, pode representar o desligamento total e definitivo em relação </w:t>
      </w:r>
      <w:r w:rsidR="00EC58D1">
        <w:rPr>
          <w:rFonts w:ascii="Times New Roman" w:hAnsi="Times New Roman" w:cs="Times New Roman"/>
          <w:sz w:val="24"/>
          <w:szCs w:val="24"/>
        </w:rPr>
        <w:t>às fronteiras</w:t>
      </w:r>
      <w:r>
        <w:rPr>
          <w:rFonts w:ascii="Times New Roman" w:hAnsi="Times New Roman" w:cs="Times New Roman"/>
          <w:sz w:val="24"/>
          <w:szCs w:val="24"/>
        </w:rPr>
        <w:t xml:space="preserve"> </w:t>
      </w:r>
      <w:r w:rsidR="00EC58D1">
        <w:rPr>
          <w:rFonts w:ascii="Times New Roman" w:hAnsi="Times New Roman" w:cs="Times New Roman"/>
          <w:sz w:val="24"/>
          <w:szCs w:val="24"/>
        </w:rPr>
        <w:t>materiais e simbólica</w:t>
      </w:r>
      <w:r>
        <w:rPr>
          <w:rFonts w:ascii="Times New Roman" w:hAnsi="Times New Roman" w:cs="Times New Roman"/>
          <w:sz w:val="24"/>
          <w:szCs w:val="24"/>
        </w:rPr>
        <w:t>s da exploração familiar</w:t>
      </w:r>
      <w:r w:rsidR="00005912">
        <w:rPr>
          <w:rFonts w:ascii="Times New Roman" w:hAnsi="Times New Roman" w:cs="Times New Roman"/>
          <w:sz w:val="24"/>
          <w:szCs w:val="24"/>
        </w:rPr>
        <w:t>. Decerto, n</w:t>
      </w:r>
      <w:r>
        <w:rPr>
          <w:rFonts w:ascii="Times New Roman" w:hAnsi="Times New Roman" w:cs="Times New Roman"/>
          <w:sz w:val="24"/>
          <w:szCs w:val="24"/>
        </w:rPr>
        <w:t xml:space="preserve">ão é necessário insistir no fato de que esta tem sido a perversa </w:t>
      </w:r>
      <w:r w:rsidR="00005912">
        <w:rPr>
          <w:rFonts w:ascii="Times New Roman" w:hAnsi="Times New Roman" w:cs="Times New Roman"/>
          <w:sz w:val="24"/>
          <w:szCs w:val="24"/>
        </w:rPr>
        <w:t>tendência</w:t>
      </w:r>
      <w:r>
        <w:rPr>
          <w:rFonts w:ascii="Times New Roman" w:hAnsi="Times New Roman" w:cs="Times New Roman"/>
          <w:sz w:val="24"/>
          <w:szCs w:val="24"/>
        </w:rPr>
        <w:t xml:space="preserve"> que se impõe sobre </w:t>
      </w:r>
      <w:r w:rsidR="00005912">
        <w:rPr>
          <w:rFonts w:ascii="Times New Roman" w:hAnsi="Times New Roman" w:cs="Times New Roman"/>
          <w:sz w:val="24"/>
          <w:szCs w:val="24"/>
        </w:rPr>
        <w:t>diversas regiões</w:t>
      </w:r>
      <w:r>
        <w:rPr>
          <w:rFonts w:ascii="Times New Roman" w:hAnsi="Times New Roman" w:cs="Times New Roman"/>
          <w:sz w:val="24"/>
          <w:szCs w:val="24"/>
        </w:rPr>
        <w:t xml:space="preserve"> no Sul do Brasil, a qual tem sido objeto de inúmeras reportagens televisas que retratam os contornos de um êxodo cada </w:t>
      </w:r>
      <w:r>
        <w:rPr>
          <w:rFonts w:ascii="Times New Roman" w:hAnsi="Times New Roman" w:cs="Times New Roman"/>
          <w:sz w:val="24"/>
          <w:szCs w:val="24"/>
        </w:rPr>
        <w:lastRenderedPageBreak/>
        <w:t>vez mais s</w:t>
      </w:r>
      <w:r w:rsidR="00EC58D1">
        <w:rPr>
          <w:rFonts w:ascii="Times New Roman" w:hAnsi="Times New Roman" w:cs="Times New Roman"/>
          <w:sz w:val="24"/>
          <w:szCs w:val="24"/>
        </w:rPr>
        <w:t>eletivo</w:t>
      </w:r>
      <w:r w:rsidR="00005912">
        <w:rPr>
          <w:rFonts w:ascii="Times New Roman" w:hAnsi="Times New Roman" w:cs="Times New Roman"/>
          <w:sz w:val="24"/>
          <w:szCs w:val="24"/>
        </w:rPr>
        <w:t>, remetendo para as cidades amplas camadas da população jovem do campo</w:t>
      </w:r>
      <w:r w:rsidR="00EC58D1">
        <w:rPr>
          <w:rFonts w:ascii="Times New Roman" w:hAnsi="Times New Roman" w:cs="Times New Roman"/>
          <w:sz w:val="24"/>
          <w:szCs w:val="24"/>
        </w:rPr>
        <w:t xml:space="preserve">. </w:t>
      </w:r>
    </w:p>
    <w:p w14:paraId="6D601983" w14:textId="77777777" w:rsidR="00005912" w:rsidRDefault="00EC58D1" w:rsidP="004226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Mas também é certo pensar que o exercício da pluriatividade pode ser visto como uma </w:t>
      </w:r>
      <w:r w:rsidR="002B3A02" w:rsidRPr="002B3A02">
        <w:rPr>
          <w:rFonts w:ascii="Times New Roman" w:hAnsi="Times New Roman" w:cs="Times New Roman"/>
          <w:color w:val="FF0000"/>
          <w:sz w:val="24"/>
          <w:szCs w:val="24"/>
        </w:rPr>
        <w:t>forma</w:t>
      </w:r>
      <w:r>
        <w:rPr>
          <w:rFonts w:ascii="Times New Roman" w:hAnsi="Times New Roman" w:cs="Times New Roman"/>
          <w:sz w:val="24"/>
          <w:szCs w:val="24"/>
        </w:rPr>
        <w:t xml:space="preserve"> de ampliar o leque de oportunidades dos indivíduos e</w:t>
      </w:r>
      <w:r w:rsidR="004D4ECF">
        <w:rPr>
          <w:rFonts w:ascii="Times New Roman" w:hAnsi="Times New Roman" w:cs="Times New Roman"/>
          <w:sz w:val="24"/>
          <w:szCs w:val="24"/>
        </w:rPr>
        <w:t xml:space="preserve"> de ironicamente </w:t>
      </w:r>
      <w:r>
        <w:rPr>
          <w:rFonts w:ascii="Times New Roman" w:hAnsi="Times New Roman" w:cs="Times New Roman"/>
          <w:sz w:val="24"/>
          <w:szCs w:val="24"/>
        </w:rPr>
        <w:t>assegurar sua permanência no meio rural, especialmente no caso das mulheres e dos jovens rurais. Desenvolver uma atividade laboral e obter uma renda complementar pode assegurar a conquista de um maior grau de autonomia e uma fonte inesgotável de realização pessoal. O q</w:t>
      </w:r>
      <w:r w:rsidR="0011207B">
        <w:rPr>
          <w:rFonts w:ascii="Times New Roman" w:hAnsi="Times New Roman" w:cs="Times New Roman"/>
          <w:sz w:val="24"/>
          <w:szCs w:val="24"/>
        </w:rPr>
        <w:t>ue não se pode negar é que pesa</w:t>
      </w:r>
      <w:r>
        <w:rPr>
          <w:rFonts w:ascii="Times New Roman" w:hAnsi="Times New Roman" w:cs="Times New Roman"/>
          <w:sz w:val="24"/>
          <w:szCs w:val="24"/>
        </w:rPr>
        <w:t xml:space="preserve"> sobre a atividade agropecuária </w:t>
      </w:r>
      <w:r w:rsidR="0011207B">
        <w:rPr>
          <w:rFonts w:ascii="Times New Roman" w:hAnsi="Times New Roman" w:cs="Times New Roman"/>
          <w:sz w:val="24"/>
          <w:szCs w:val="24"/>
        </w:rPr>
        <w:t>uma imagem bastante negativa</w:t>
      </w:r>
      <w:r w:rsidR="00005912">
        <w:rPr>
          <w:rFonts w:ascii="Times New Roman" w:hAnsi="Times New Roman" w:cs="Times New Roman"/>
          <w:sz w:val="24"/>
          <w:szCs w:val="24"/>
        </w:rPr>
        <w:t xml:space="preserve">, </w:t>
      </w:r>
      <w:r w:rsidR="004D4ECF">
        <w:rPr>
          <w:rFonts w:ascii="Times New Roman" w:hAnsi="Times New Roman" w:cs="Times New Roman"/>
          <w:sz w:val="24"/>
          <w:szCs w:val="24"/>
        </w:rPr>
        <w:t xml:space="preserve">vista como atividade pouco aberta à inovação e como sinônimo de atraso. Em verdade, sabe-se que a realidade do Brasil, guardadas as devidas proporções, se aproxima do que ocorre na América Latina em geral e inclusive no âmbito de países europeus. </w:t>
      </w:r>
    </w:p>
    <w:p w14:paraId="1ABFAA35" w14:textId="77777777" w:rsidR="00EC58D1" w:rsidRDefault="0011207B" w:rsidP="004226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Nesse artigo busca-se explorar um ponto de vista inusitado sobre essa questão, qual seja, o de analisar as representações sociais de jovens matriculados em uma escola rural do interior do Rio Grande do Sul. Os dados refletem uma realidade preocupante, lançando uma nuvem de sombras sobre o futuro de estabelecimentos familiares e do mundo rural de uma forma geral. Além dessa introdução, o artigo se desdobra em três outras partes. A segunda delas discute o conceito de representações s</w:t>
      </w:r>
      <w:r w:rsidR="006B633E">
        <w:rPr>
          <w:rFonts w:ascii="Times New Roman" w:hAnsi="Times New Roman" w:cs="Times New Roman"/>
          <w:sz w:val="24"/>
          <w:szCs w:val="24"/>
        </w:rPr>
        <w:t>ociais</w:t>
      </w:r>
      <w:r w:rsidR="00910672">
        <w:rPr>
          <w:rFonts w:ascii="Times New Roman" w:hAnsi="Times New Roman" w:cs="Times New Roman"/>
          <w:sz w:val="24"/>
          <w:szCs w:val="24"/>
        </w:rPr>
        <w:t xml:space="preserve">, </w:t>
      </w:r>
      <w:r w:rsidR="002B3A02" w:rsidRPr="002B3A02">
        <w:rPr>
          <w:rFonts w:ascii="Times New Roman" w:hAnsi="Times New Roman" w:cs="Times New Roman"/>
          <w:color w:val="FF0000"/>
          <w:sz w:val="24"/>
          <w:szCs w:val="24"/>
        </w:rPr>
        <w:t>ao passo que</w:t>
      </w:r>
      <w:r w:rsidR="00910672" w:rsidRPr="002B3A02">
        <w:rPr>
          <w:rFonts w:ascii="Times New Roman" w:hAnsi="Times New Roman" w:cs="Times New Roman"/>
          <w:color w:val="FF0000"/>
          <w:sz w:val="24"/>
          <w:szCs w:val="24"/>
        </w:rPr>
        <w:t xml:space="preserve"> </w:t>
      </w:r>
      <w:r w:rsidR="00910672">
        <w:rPr>
          <w:rFonts w:ascii="Times New Roman" w:hAnsi="Times New Roman" w:cs="Times New Roman"/>
          <w:sz w:val="24"/>
          <w:szCs w:val="24"/>
        </w:rPr>
        <w:t xml:space="preserve">a terceira </w:t>
      </w:r>
      <w:r w:rsidR="006922F9">
        <w:rPr>
          <w:rFonts w:ascii="Times New Roman" w:hAnsi="Times New Roman" w:cs="Times New Roman"/>
          <w:sz w:val="24"/>
          <w:szCs w:val="24"/>
        </w:rPr>
        <w:t>analisa</w:t>
      </w:r>
      <w:r w:rsidR="006B633E">
        <w:rPr>
          <w:rFonts w:ascii="Times New Roman" w:hAnsi="Times New Roman" w:cs="Times New Roman"/>
          <w:sz w:val="24"/>
          <w:szCs w:val="24"/>
        </w:rPr>
        <w:t xml:space="preserve"> </w:t>
      </w:r>
      <w:r w:rsidR="006922F9">
        <w:rPr>
          <w:rFonts w:ascii="Times New Roman" w:hAnsi="Times New Roman" w:cs="Times New Roman"/>
          <w:sz w:val="24"/>
          <w:szCs w:val="24"/>
        </w:rPr>
        <w:t xml:space="preserve">o rural enquanto representação social, evocando diversos trabalhos que se debruçaram sobre essa questão. É na quarta seção que descrevemos os </w:t>
      </w:r>
      <w:r w:rsidR="006B633E">
        <w:rPr>
          <w:rFonts w:ascii="Times New Roman" w:hAnsi="Times New Roman" w:cs="Times New Roman"/>
          <w:sz w:val="24"/>
          <w:szCs w:val="24"/>
        </w:rPr>
        <w:t xml:space="preserve">procedimentos metodológicos </w:t>
      </w:r>
      <w:r w:rsidR="006922F9">
        <w:rPr>
          <w:rFonts w:ascii="Times New Roman" w:hAnsi="Times New Roman" w:cs="Times New Roman"/>
          <w:sz w:val="24"/>
          <w:szCs w:val="24"/>
        </w:rPr>
        <w:t>gerais da pesquisa, bem como a análise propriamente dita</w:t>
      </w:r>
      <w:r w:rsidR="006B633E">
        <w:rPr>
          <w:rFonts w:ascii="Times New Roman" w:hAnsi="Times New Roman" w:cs="Times New Roman"/>
          <w:sz w:val="24"/>
          <w:szCs w:val="24"/>
        </w:rPr>
        <w:t xml:space="preserve"> </w:t>
      </w:r>
      <w:r w:rsidR="006922F9">
        <w:rPr>
          <w:rFonts w:ascii="Times New Roman" w:hAnsi="Times New Roman" w:cs="Times New Roman"/>
          <w:sz w:val="24"/>
          <w:szCs w:val="24"/>
        </w:rPr>
        <w:t>d</w:t>
      </w:r>
      <w:r w:rsidR="006B633E">
        <w:rPr>
          <w:rFonts w:ascii="Times New Roman" w:hAnsi="Times New Roman" w:cs="Times New Roman"/>
          <w:sz w:val="24"/>
          <w:szCs w:val="24"/>
        </w:rPr>
        <w:t>os dados e as informações coletadas a campo.</w:t>
      </w:r>
      <w:r w:rsidR="006922F9">
        <w:rPr>
          <w:rFonts w:ascii="Times New Roman" w:hAnsi="Times New Roman" w:cs="Times New Roman"/>
          <w:sz w:val="24"/>
          <w:szCs w:val="24"/>
        </w:rPr>
        <w:t xml:space="preserve"> A quinta e última seção reúne as considerações finais, mas não conclusivas, desta pesquisa.</w:t>
      </w:r>
    </w:p>
    <w:p w14:paraId="45F17138" w14:textId="77777777" w:rsidR="00375943" w:rsidRDefault="00375943" w:rsidP="00100D50">
      <w:pPr>
        <w:spacing w:after="0" w:line="240" w:lineRule="auto"/>
        <w:jc w:val="both"/>
        <w:rPr>
          <w:rFonts w:ascii="Times New Roman" w:hAnsi="Times New Roman" w:cs="Times New Roman"/>
          <w:sz w:val="24"/>
          <w:szCs w:val="24"/>
        </w:rPr>
      </w:pPr>
    </w:p>
    <w:p w14:paraId="5A915380" w14:textId="77777777" w:rsidR="00375943" w:rsidRPr="008665B5" w:rsidRDefault="00910672" w:rsidP="00100D5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375943" w:rsidRPr="008665B5">
        <w:rPr>
          <w:rFonts w:ascii="Times New Roman" w:hAnsi="Times New Roman" w:cs="Times New Roman"/>
          <w:b/>
          <w:sz w:val="24"/>
          <w:szCs w:val="24"/>
        </w:rPr>
        <w:t>Representações Sociais</w:t>
      </w:r>
    </w:p>
    <w:p w14:paraId="143D2D65" w14:textId="77777777" w:rsidR="00375943" w:rsidRDefault="00375943" w:rsidP="00100D50">
      <w:pPr>
        <w:spacing w:after="0" w:line="240" w:lineRule="auto"/>
        <w:jc w:val="both"/>
        <w:rPr>
          <w:rFonts w:ascii="Times New Roman" w:hAnsi="Times New Roman" w:cs="Times New Roman"/>
          <w:sz w:val="24"/>
          <w:szCs w:val="24"/>
        </w:rPr>
      </w:pPr>
    </w:p>
    <w:p w14:paraId="0A0331A5" w14:textId="77777777" w:rsidR="00375943" w:rsidRDefault="00375943" w:rsidP="004226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É na obra fundacional da sociologia moderna de Èmile Durkheim (1895/1968) que vamos encontrar as primeiras alusões às representações sociais na distinção que estabelece entre o que sejam representações “individuais” e “coletivas”. Tod</w:t>
      </w:r>
      <w:r w:rsidR="002E76DF">
        <w:rPr>
          <w:rFonts w:ascii="Times New Roman" w:hAnsi="Times New Roman" w:cs="Times New Roman"/>
          <w:sz w:val="24"/>
          <w:szCs w:val="24"/>
        </w:rPr>
        <w:t>avi</w:t>
      </w:r>
      <w:r w:rsidR="00135264">
        <w:rPr>
          <w:rFonts w:ascii="Times New Roman" w:hAnsi="Times New Roman" w:cs="Times New Roman"/>
          <w:sz w:val="24"/>
          <w:szCs w:val="24"/>
        </w:rPr>
        <w:t xml:space="preserve">a, como adverte Duveen (2010: </w:t>
      </w:r>
      <w:r>
        <w:rPr>
          <w:rFonts w:ascii="Times New Roman" w:hAnsi="Times New Roman" w:cs="Times New Roman"/>
          <w:sz w:val="24"/>
          <w:szCs w:val="24"/>
        </w:rPr>
        <w:t xml:space="preserve">13), o esforço para erigir a sociologia como uma ciência autônoma fez com que Durkheim propusesse uma separação radical entre estas duas modalidades de representações, assumindo que as primeiras deveriam ser o campo da psicologia ao passo que as últimas conformariam o objeto de sociologia. </w:t>
      </w:r>
    </w:p>
    <w:p w14:paraId="37943207" w14:textId="77777777" w:rsidR="00375943" w:rsidRDefault="00375943" w:rsidP="004226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Todavia, a grande contribuição ao estudo das representações sociais dar-se-á a partir do surgimento da obra seminal de Serge Moscovici (2010). O uso de seu instrumental teórico e epistemológico transcende as fronteiras da psicologia social, sendo hoje incorporado à órbita de outras ciências humanas e campos do conhecimento. Reconhecer os vínculos dessa noção com a sociologia de Durkheim não pode ocultar o fato de que Moscovici diverge</w:t>
      </w:r>
      <w:r>
        <w:rPr>
          <w:rStyle w:val="Refdenotaderodap"/>
          <w:rFonts w:ascii="Times New Roman" w:hAnsi="Times New Roman" w:cs="Times New Roman"/>
          <w:sz w:val="24"/>
          <w:szCs w:val="24"/>
        </w:rPr>
        <w:footnoteReference w:id="1"/>
      </w:r>
      <w:r>
        <w:rPr>
          <w:rFonts w:ascii="Times New Roman" w:hAnsi="Times New Roman" w:cs="Times New Roman"/>
          <w:sz w:val="24"/>
          <w:szCs w:val="24"/>
        </w:rPr>
        <w:t xml:space="preserve"> da visão original do sociólogo francês por entender que este concebeu as representações como formas estáveis de compreensão coletiva. Moscovici, ao contrário, vislumbra as representações sociais como um tipo de criação coletiva, “em condições de modernidade, uma formação implicando que, sob outras condições de vida social, a forma de criação coletiva pode ser também diferente” (</w:t>
      </w:r>
      <w:r w:rsidR="00135264">
        <w:rPr>
          <w:rFonts w:ascii="Times New Roman" w:hAnsi="Times New Roman" w:cs="Times New Roman"/>
          <w:sz w:val="24"/>
          <w:szCs w:val="24"/>
        </w:rPr>
        <w:t>DUVEEN</w:t>
      </w:r>
      <w:r>
        <w:rPr>
          <w:rFonts w:ascii="Times New Roman" w:hAnsi="Times New Roman" w:cs="Times New Roman"/>
          <w:sz w:val="24"/>
          <w:szCs w:val="24"/>
        </w:rPr>
        <w:t>, 2010:16).</w:t>
      </w:r>
    </w:p>
    <w:p w14:paraId="4B4FFB07" w14:textId="77777777" w:rsidR="00375943" w:rsidRPr="00A77466" w:rsidRDefault="00375943" w:rsidP="00375943">
      <w:pPr>
        <w:spacing w:after="0" w:line="240" w:lineRule="auto"/>
        <w:ind w:firstLine="709"/>
        <w:jc w:val="both"/>
        <w:rPr>
          <w:rFonts w:ascii="Times New Roman" w:hAnsi="Times New Roman" w:cs="Times New Roman"/>
          <w:sz w:val="20"/>
          <w:szCs w:val="20"/>
        </w:rPr>
      </w:pPr>
      <w:r>
        <w:rPr>
          <w:rFonts w:ascii="Times New Roman" w:hAnsi="Times New Roman" w:cs="Times New Roman"/>
          <w:sz w:val="24"/>
          <w:szCs w:val="24"/>
        </w:rPr>
        <w:t xml:space="preserve">A complexidade é comumente atribuída ao duplo estatuto deste conceito, que tanto é assumido como um fenômeno em si mesmo quanto um referencial teórico </w:t>
      </w:r>
      <w:r>
        <w:rPr>
          <w:rFonts w:ascii="Times New Roman" w:hAnsi="Times New Roman" w:cs="Times New Roman"/>
          <w:sz w:val="24"/>
          <w:szCs w:val="24"/>
        </w:rPr>
        <w:lastRenderedPageBreak/>
        <w:t xml:space="preserve">singular cujo potencial heurístico é indiscutível para o estudo do “mundo das ideias” e dos processos sociais contemporâneos. Para os objetivos que persegue este artigo importa destacar que Moscovici interessou-se pelo estudo de como e por que as pessoas partilham o conhecimento, constituem uma realidade comum e do modo através do qual transformam </w:t>
      </w:r>
      <w:r w:rsidRPr="004C2EAC">
        <w:rPr>
          <w:rFonts w:ascii="Times New Roman" w:hAnsi="Times New Roman" w:cs="Times New Roman"/>
          <w:i/>
          <w:sz w:val="24"/>
          <w:szCs w:val="24"/>
        </w:rPr>
        <w:t>ideias</w:t>
      </w:r>
      <w:r>
        <w:rPr>
          <w:rFonts w:ascii="Times New Roman" w:hAnsi="Times New Roman" w:cs="Times New Roman"/>
          <w:sz w:val="24"/>
          <w:szCs w:val="24"/>
        </w:rPr>
        <w:t xml:space="preserve"> em </w:t>
      </w:r>
      <w:r w:rsidRPr="004C2EAC">
        <w:rPr>
          <w:rFonts w:ascii="Times New Roman" w:hAnsi="Times New Roman" w:cs="Times New Roman"/>
          <w:i/>
          <w:sz w:val="24"/>
          <w:szCs w:val="24"/>
        </w:rPr>
        <w:t>práticas</w:t>
      </w:r>
      <w:r>
        <w:rPr>
          <w:rFonts w:ascii="Times New Roman" w:hAnsi="Times New Roman" w:cs="Times New Roman"/>
          <w:sz w:val="24"/>
          <w:szCs w:val="24"/>
        </w:rPr>
        <w:t xml:space="preserve">. </w:t>
      </w:r>
    </w:p>
    <w:p w14:paraId="565E1621" w14:textId="77777777" w:rsidR="00375943" w:rsidRDefault="00375943" w:rsidP="00375943">
      <w:pPr>
        <w:spacing w:after="0" w:line="240" w:lineRule="auto"/>
        <w:ind w:firstLine="709"/>
        <w:jc w:val="both"/>
        <w:rPr>
          <w:rFonts w:ascii="Times New Roman" w:hAnsi="Times New Roman" w:cs="Times New Roman"/>
          <w:sz w:val="24"/>
          <w:szCs w:val="24"/>
        </w:rPr>
      </w:pPr>
      <w:r w:rsidRPr="00D26C38">
        <w:rPr>
          <w:rFonts w:ascii="Times New Roman" w:hAnsi="Times New Roman" w:cs="Times New Roman"/>
          <w:sz w:val="24"/>
          <w:szCs w:val="24"/>
        </w:rPr>
        <w:t>Destarte, s</w:t>
      </w:r>
      <w:r>
        <w:rPr>
          <w:rFonts w:ascii="Times New Roman" w:hAnsi="Times New Roman" w:cs="Times New Roman"/>
          <w:sz w:val="24"/>
          <w:szCs w:val="24"/>
        </w:rPr>
        <w:t xml:space="preserve">ão as pessoas e os grupos os responsáveis por criar representações no contexto dos processos de comunicação, não sendo forjadas, portanto, por indivíduos isoladamente. Entrementes, </w:t>
      </w:r>
    </w:p>
    <w:p w14:paraId="7283E0FA" w14:textId="77777777" w:rsidR="00375943" w:rsidRPr="00403E73" w:rsidRDefault="00375943" w:rsidP="00375943">
      <w:pPr>
        <w:spacing w:before="120" w:after="120" w:line="240" w:lineRule="auto"/>
        <w:ind w:left="2268"/>
        <w:jc w:val="both"/>
        <w:rPr>
          <w:rFonts w:ascii="Times New Roman" w:hAnsi="Times New Roman" w:cs="Times New Roman"/>
          <w:sz w:val="20"/>
          <w:szCs w:val="20"/>
        </w:rPr>
      </w:pPr>
      <w:r w:rsidRPr="00403E73">
        <w:rPr>
          <w:rFonts w:ascii="Times New Roman" w:hAnsi="Times New Roman" w:cs="Times New Roman"/>
          <w:sz w:val="20"/>
          <w:szCs w:val="20"/>
        </w:rPr>
        <w:t>Uma vez criadas, contudo, elas adquirem uma vida própria, circulam, se encontram, se atraem e se repelem e dão oportunidade ao nascimento de novas representações, enquanto velhas representações morrem. Como consequência disso, para se compreender e explicar uma representação, é necessário começar com aquela, ou aquelas, das quais ela nasceu. (</w:t>
      </w:r>
      <w:r w:rsidR="00135264" w:rsidRPr="00403E73">
        <w:rPr>
          <w:rFonts w:ascii="Times New Roman" w:hAnsi="Times New Roman" w:cs="Times New Roman"/>
          <w:sz w:val="20"/>
          <w:szCs w:val="20"/>
        </w:rPr>
        <w:t>MOSCOVICI</w:t>
      </w:r>
      <w:r w:rsidRPr="00403E73">
        <w:rPr>
          <w:rFonts w:ascii="Times New Roman" w:hAnsi="Times New Roman" w:cs="Times New Roman"/>
          <w:sz w:val="20"/>
          <w:szCs w:val="20"/>
        </w:rPr>
        <w:t>, 2010:41)</w:t>
      </w:r>
    </w:p>
    <w:p w14:paraId="485AD3BA" w14:textId="77777777" w:rsidR="00375943" w:rsidRDefault="00375943" w:rsidP="004226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São bastante eloquentes as alusões feitas a um feixe de transformações que supostamente ilustram o entendimento de que estamos hoje diante da morte de antigas </w:t>
      </w:r>
      <w:r w:rsidR="00137DFC">
        <w:rPr>
          <w:rFonts w:ascii="Times New Roman" w:hAnsi="Times New Roman" w:cs="Times New Roman"/>
          <w:sz w:val="24"/>
          <w:szCs w:val="24"/>
        </w:rPr>
        <w:t xml:space="preserve">e do nascimento de novas </w:t>
      </w:r>
      <w:r>
        <w:rPr>
          <w:rFonts w:ascii="Times New Roman" w:hAnsi="Times New Roman" w:cs="Times New Roman"/>
          <w:sz w:val="24"/>
          <w:szCs w:val="24"/>
        </w:rPr>
        <w:t xml:space="preserve">representações </w:t>
      </w:r>
      <w:r w:rsidR="00137DFC">
        <w:rPr>
          <w:rFonts w:ascii="Times New Roman" w:hAnsi="Times New Roman" w:cs="Times New Roman"/>
          <w:sz w:val="24"/>
          <w:szCs w:val="24"/>
        </w:rPr>
        <w:t xml:space="preserve">sociais </w:t>
      </w:r>
      <w:r>
        <w:rPr>
          <w:rFonts w:ascii="Times New Roman" w:hAnsi="Times New Roman" w:cs="Times New Roman"/>
          <w:sz w:val="24"/>
          <w:szCs w:val="24"/>
        </w:rPr>
        <w:t>sobre o rural. Isso aparece claro na ideia de um suposto “renascimento rural” (</w:t>
      </w:r>
      <w:r w:rsidR="00135264">
        <w:rPr>
          <w:rFonts w:ascii="Times New Roman" w:hAnsi="Times New Roman" w:cs="Times New Roman"/>
          <w:sz w:val="24"/>
          <w:szCs w:val="24"/>
        </w:rPr>
        <w:t>KAYSER</w:t>
      </w:r>
      <w:r>
        <w:rPr>
          <w:rFonts w:ascii="Times New Roman" w:hAnsi="Times New Roman" w:cs="Times New Roman"/>
          <w:sz w:val="24"/>
          <w:szCs w:val="24"/>
        </w:rPr>
        <w:t>, 1990), da “reinvenção do rural” (</w:t>
      </w:r>
      <w:r w:rsidR="00135264">
        <w:rPr>
          <w:rFonts w:ascii="Times New Roman" w:hAnsi="Times New Roman" w:cs="Times New Roman"/>
          <w:sz w:val="24"/>
          <w:szCs w:val="24"/>
        </w:rPr>
        <w:t>GRAY</w:t>
      </w:r>
      <w:r>
        <w:rPr>
          <w:rFonts w:ascii="Times New Roman" w:hAnsi="Times New Roman" w:cs="Times New Roman"/>
          <w:sz w:val="24"/>
          <w:szCs w:val="24"/>
        </w:rPr>
        <w:t>, 2000) do “nascimento de outra ruralidade” (</w:t>
      </w:r>
      <w:r w:rsidR="00135264">
        <w:rPr>
          <w:rFonts w:ascii="Times New Roman" w:hAnsi="Times New Roman" w:cs="Times New Roman"/>
          <w:sz w:val="24"/>
          <w:szCs w:val="24"/>
        </w:rPr>
        <w:t>VEIGA</w:t>
      </w:r>
      <w:r>
        <w:rPr>
          <w:rFonts w:ascii="Times New Roman" w:hAnsi="Times New Roman" w:cs="Times New Roman"/>
          <w:sz w:val="24"/>
          <w:szCs w:val="24"/>
        </w:rPr>
        <w:t>, 2006), ou do surgimento de uma “nova ruralidade” (</w:t>
      </w:r>
      <w:r w:rsidR="00135264">
        <w:rPr>
          <w:rFonts w:ascii="Times New Roman" w:hAnsi="Times New Roman" w:cs="Times New Roman"/>
          <w:sz w:val="24"/>
          <w:szCs w:val="24"/>
        </w:rPr>
        <w:t>EIKELAND</w:t>
      </w:r>
      <w:r>
        <w:rPr>
          <w:rFonts w:ascii="Times New Roman" w:hAnsi="Times New Roman" w:cs="Times New Roman"/>
          <w:sz w:val="24"/>
          <w:szCs w:val="24"/>
        </w:rPr>
        <w:t>, 1999), apenas por citar alguns exemplos que servem para ilustrar esta mudança.</w:t>
      </w:r>
    </w:p>
    <w:p w14:paraId="5F79589D" w14:textId="77777777" w:rsidR="0042262C" w:rsidRDefault="00375943" w:rsidP="004226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Todavia, os dados que a seguir analisaremos mostram que a efervescência em torno à ideia de novos usos e vocações para os espaços rurais ainda não foram suficientemente fortes para mudar as representações sociais das pessoas “do lugar”</w:t>
      </w:r>
      <w:r w:rsidR="005852C8">
        <w:rPr>
          <w:rFonts w:ascii="Times New Roman" w:hAnsi="Times New Roman" w:cs="Times New Roman"/>
          <w:sz w:val="24"/>
          <w:szCs w:val="24"/>
        </w:rPr>
        <w:t xml:space="preserve">. Esse quadro se impõe </w:t>
      </w:r>
      <w:r>
        <w:rPr>
          <w:rFonts w:ascii="Times New Roman" w:hAnsi="Times New Roman" w:cs="Times New Roman"/>
          <w:sz w:val="24"/>
          <w:szCs w:val="24"/>
        </w:rPr>
        <w:t xml:space="preserve">sobretudo em âmbitos específicos como as escolas rurais, onde uma imagem extremamente negativa </w:t>
      </w:r>
      <w:r w:rsidR="005852C8">
        <w:rPr>
          <w:rFonts w:ascii="Times New Roman" w:hAnsi="Times New Roman" w:cs="Times New Roman"/>
          <w:sz w:val="24"/>
          <w:szCs w:val="24"/>
        </w:rPr>
        <w:t xml:space="preserve">sobre a agricultura e sobre o mundo rural hodiernamente se reproduz, deixando pouco espaço para explorar outras possibilidades. </w:t>
      </w:r>
    </w:p>
    <w:p w14:paraId="4D497B44" w14:textId="77777777" w:rsidR="00100D50" w:rsidRDefault="005852C8" w:rsidP="004226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Nas atuais condições, a escola rural não se mostra capaz de modificar o velho discurso sobre a ruralidade ou de conectar-se com as novas representações sociais</w:t>
      </w:r>
      <w:r w:rsidR="0042262C">
        <w:rPr>
          <w:rFonts w:ascii="Times New Roman" w:hAnsi="Times New Roman" w:cs="Times New Roman"/>
          <w:sz w:val="24"/>
          <w:szCs w:val="24"/>
        </w:rPr>
        <w:t xml:space="preserve">. Suas práticas traduzem a ultrapassada visão de que se trata de uma agência que sela os passaportes que conduzem os indivíduos a um caminho sem volta, de certa forma rompendo com todo e qualquer vínculo com os valores e com a sociabilidade típica das comunidades rurais a que um dia pertenceu. </w:t>
      </w:r>
    </w:p>
    <w:p w14:paraId="170ABFB0" w14:textId="77777777" w:rsidR="0042262C" w:rsidRDefault="0042262C" w:rsidP="0042262C">
      <w:pPr>
        <w:spacing w:after="0" w:line="240" w:lineRule="auto"/>
        <w:ind w:firstLine="709"/>
        <w:jc w:val="both"/>
        <w:rPr>
          <w:rFonts w:ascii="Times New Roman" w:hAnsi="Times New Roman" w:cs="Times New Roman"/>
          <w:sz w:val="24"/>
          <w:szCs w:val="24"/>
        </w:rPr>
      </w:pPr>
    </w:p>
    <w:p w14:paraId="12689091" w14:textId="77777777" w:rsidR="0042262C" w:rsidRPr="008665B5" w:rsidRDefault="006922F9" w:rsidP="008665B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42262C" w:rsidRPr="008665B5">
        <w:rPr>
          <w:rFonts w:ascii="Times New Roman" w:hAnsi="Times New Roman" w:cs="Times New Roman"/>
          <w:b/>
          <w:sz w:val="24"/>
          <w:szCs w:val="24"/>
        </w:rPr>
        <w:t>O Rural como representação social</w:t>
      </w:r>
    </w:p>
    <w:p w14:paraId="507EC50B" w14:textId="77777777" w:rsidR="0042262C" w:rsidRDefault="0042262C" w:rsidP="0042262C">
      <w:pPr>
        <w:spacing w:after="0" w:line="240" w:lineRule="auto"/>
        <w:ind w:firstLine="709"/>
        <w:jc w:val="both"/>
        <w:rPr>
          <w:rFonts w:ascii="Times New Roman" w:hAnsi="Times New Roman" w:cs="Times New Roman"/>
          <w:sz w:val="24"/>
          <w:szCs w:val="24"/>
        </w:rPr>
      </w:pPr>
    </w:p>
    <w:p w14:paraId="2A5A23F2" w14:textId="77777777" w:rsidR="0088648C" w:rsidRPr="009100C9" w:rsidRDefault="0088648C" w:rsidP="008864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No</w:t>
      </w:r>
      <w:r w:rsidRPr="009100C9">
        <w:rPr>
          <w:rFonts w:ascii="Times New Roman" w:hAnsi="Times New Roman" w:cs="Times New Roman"/>
          <w:sz w:val="24"/>
          <w:szCs w:val="24"/>
        </w:rPr>
        <w:t xml:space="preserve"> interessante estudo realizado por Rye (2006) </w:t>
      </w:r>
      <w:r>
        <w:rPr>
          <w:rFonts w:ascii="Times New Roman" w:hAnsi="Times New Roman" w:cs="Times New Roman"/>
          <w:sz w:val="24"/>
          <w:szCs w:val="24"/>
        </w:rPr>
        <w:t xml:space="preserve">são </w:t>
      </w:r>
      <w:r w:rsidRPr="009100C9">
        <w:rPr>
          <w:rFonts w:ascii="Times New Roman" w:hAnsi="Times New Roman" w:cs="Times New Roman"/>
          <w:sz w:val="24"/>
          <w:szCs w:val="24"/>
        </w:rPr>
        <w:t>analisa</w:t>
      </w:r>
      <w:r>
        <w:rPr>
          <w:rFonts w:ascii="Times New Roman" w:hAnsi="Times New Roman" w:cs="Times New Roman"/>
          <w:sz w:val="24"/>
          <w:szCs w:val="24"/>
        </w:rPr>
        <w:t>das</w:t>
      </w:r>
      <w:r w:rsidRPr="009100C9">
        <w:rPr>
          <w:rFonts w:ascii="Times New Roman" w:hAnsi="Times New Roman" w:cs="Times New Roman"/>
          <w:sz w:val="24"/>
          <w:szCs w:val="24"/>
        </w:rPr>
        <w:t xml:space="preserve"> as imagens do rural que habitam o imaginário de adolescentes de comunidades rurais da Noruega. Os resultados de sua pesquisa </w:t>
      </w:r>
      <w:r>
        <w:rPr>
          <w:rFonts w:ascii="Times New Roman" w:hAnsi="Times New Roman" w:cs="Times New Roman"/>
          <w:sz w:val="24"/>
          <w:szCs w:val="24"/>
        </w:rPr>
        <w:t xml:space="preserve">mostram </w:t>
      </w:r>
      <w:r w:rsidRPr="009100C9">
        <w:rPr>
          <w:rFonts w:ascii="Times New Roman" w:hAnsi="Times New Roman" w:cs="Times New Roman"/>
          <w:sz w:val="24"/>
          <w:szCs w:val="24"/>
        </w:rPr>
        <w:t xml:space="preserve">a predominância de uma representação social que vincula duas fortes imagens do rural: a ideia do </w:t>
      </w:r>
      <w:r w:rsidRPr="009100C9">
        <w:rPr>
          <w:rFonts w:ascii="Times New Roman" w:hAnsi="Times New Roman" w:cs="Times New Roman"/>
          <w:i/>
          <w:sz w:val="24"/>
          <w:szCs w:val="24"/>
        </w:rPr>
        <w:t>idílio</w:t>
      </w:r>
      <w:r w:rsidRPr="009100C9">
        <w:rPr>
          <w:rFonts w:ascii="Times New Roman" w:hAnsi="Times New Roman" w:cs="Times New Roman"/>
          <w:sz w:val="24"/>
          <w:szCs w:val="24"/>
        </w:rPr>
        <w:t xml:space="preserve"> e a do </w:t>
      </w:r>
      <w:r w:rsidRPr="009100C9">
        <w:rPr>
          <w:rFonts w:ascii="Times New Roman" w:hAnsi="Times New Roman" w:cs="Times New Roman"/>
          <w:i/>
          <w:sz w:val="24"/>
          <w:szCs w:val="24"/>
        </w:rPr>
        <w:t>tédio</w:t>
      </w:r>
      <w:r w:rsidRPr="009100C9">
        <w:rPr>
          <w:rFonts w:ascii="Times New Roman" w:hAnsi="Times New Roman" w:cs="Times New Roman"/>
          <w:sz w:val="24"/>
          <w:szCs w:val="24"/>
        </w:rPr>
        <w:t xml:space="preserve">. Na visão deste autor estas imagens não são propriamente contraditórias entre si, mas </w:t>
      </w:r>
      <w:r>
        <w:rPr>
          <w:rFonts w:ascii="Times New Roman" w:hAnsi="Times New Roman" w:cs="Times New Roman"/>
          <w:sz w:val="24"/>
          <w:szCs w:val="24"/>
        </w:rPr>
        <w:t xml:space="preserve">sim, </w:t>
      </w:r>
      <w:r w:rsidRPr="009100C9">
        <w:rPr>
          <w:rFonts w:ascii="Times New Roman" w:hAnsi="Times New Roman" w:cs="Times New Roman"/>
          <w:sz w:val="24"/>
          <w:szCs w:val="24"/>
        </w:rPr>
        <w:t>complementares.</w:t>
      </w:r>
    </w:p>
    <w:p w14:paraId="5F21B26F" w14:textId="77777777" w:rsidR="0088648C" w:rsidRDefault="002B3A02" w:rsidP="0088648C">
      <w:pPr>
        <w:spacing w:after="0" w:line="240" w:lineRule="auto"/>
        <w:ind w:firstLine="709"/>
        <w:jc w:val="both"/>
        <w:rPr>
          <w:rFonts w:ascii="Times New Roman" w:hAnsi="Times New Roman" w:cs="Times New Roman"/>
          <w:color w:val="231F20"/>
          <w:sz w:val="24"/>
          <w:szCs w:val="24"/>
        </w:rPr>
      </w:pPr>
      <w:r w:rsidRPr="002B3A02">
        <w:rPr>
          <w:rFonts w:ascii="Times New Roman" w:hAnsi="Times New Roman" w:cs="Times New Roman"/>
          <w:color w:val="FF0000"/>
          <w:sz w:val="24"/>
          <w:szCs w:val="24"/>
        </w:rPr>
        <w:t>Associa-se</w:t>
      </w:r>
      <w:r w:rsidR="0088648C" w:rsidRPr="002B3A02">
        <w:rPr>
          <w:rFonts w:ascii="Times New Roman" w:hAnsi="Times New Roman" w:cs="Times New Roman"/>
          <w:color w:val="FF0000"/>
          <w:sz w:val="24"/>
          <w:szCs w:val="24"/>
        </w:rPr>
        <w:t xml:space="preserve"> o rural </w:t>
      </w:r>
      <w:r w:rsidR="0088648C" w:rsidRPr="009100C9">
        <w:rPr>
          <w:rFonts w:ascii="Times New Roman" w:hAnsi="Times New Roman" w:cs="Times New Roman"/>
          <w:sz w:val="24"/>
          <w:szCs w:val="24"/>
        </w:rPr>
        <w:t>à ideia de lugar para uma vida boa (</w:t>
      </w:r>
      <w:r w:rsidR="006F37C2" w:rsidRPr="009100C9">
        <w:rPr>
          <w:rFonts w:ascii="Times New Roman" w:hAnsi="Times New Roman" w:cs="Times New Roman"/>
          <w:sz w:val="24"/>
          <w:szCs w:val="24"/>
        </w:rPr>
        <w:t>JONES</w:t>
      </w:r>
      <w:r w:rsidR="0088648C" w:rsidRPr="009100C9">
        <w:rPr>
          <w:rFonts w:ascii="Times New Roman" w:hAnsi="Times New Roman" w:cs="Times New Roman"/>
          <w:sz w:val="24"/>
          <w:szCs w:val="24"/>
        </w:rPr>
        <w:t xml:space="preserve">, 1995; </w:t>
      </w:r>
      <w:r w:rsidR="006F37C2" w:rsidRPr="009100C9">
        <w:rPr>
          <w:rFonts w:ascii="Times New Roman" w:hAnsi="Times New Roman" w:cs="Times New Roman"/>
          <w:sz w:val="24"/>
          <w:szCs w:val="24"/>
        </w:rPr>
        <w:t>HALFACREE</w:t>
      </w:r>
      <w:r w:rsidR="0088648C" w:rsidRPr="009100C9">
        <w:rPr>
          <w:rFonts w:ascii="Times New Roman" w:hAnsi="Times New Roman" w:cs="Times New Roman"/>
          <w:sz w:val="24"/>
          <w:szCs w:val="24"/>
        </w:rPr>
        <w:t xml:space="preserve">, 1993), mas também ao tédio ou </w:t>
      </w:r>
      <w:r w:rsidR="0088648C" w:rsidRPr="009100C9">
        <w:rPr>
          <w:rFonts w:ascii="Times New Roman" w:hAnsi="Times New Roman" w:cs="Times New Roman"/>
          <w:i/>
          <w:sz w:val="24"/>
          <w:szCs w:val="24"/>
        </w:rPr>
        <w:t>“rural dull”</w:t>
      </w:r>
      <w:r w:rsidR="0088648C" w:rsidRPr="009100C9">
        <w:rPr>
          <w:rFonts w:ascii="Times New Roman" w:hAnsi="Times New Roman" w:cs="Times New Roman"/>
          <w:sz w:val="24"/>
          <w:szCs w:val="24"/>
        </w:rPr>
        <w:t xml:space="preserve"> </w:t>
      </w:r>
      <w:r w:rsidR="0088648C">
        <w:rPr>
          <w:rFonts w:ascii="Times New Roman" w:hAnsi="Times New Roman" w:cs="Times New Roman"/>
          <w:color w:val="231F20"/>
          <w:sz w:val="24"/>
          <w:szCs w:val="24"/>
        </w:rPr>
        <w:t>(</w:t>
      </w:r>
      <w:r w:rsidR="006F37C2">
        <w:rPr>
          <w:rFonts w:ascii="Times New Roman" w:hAnsi="Times New Roman" w:cs="Times New Roman"/>
          <w:color w:val="231F20"/>
          <w:sz w:val="24"/>
          <w:szCs w:val="24"/>
        </w:rPr>
        <w:t>HAUGEN</w:t>
      </w:r>
      <w:r w:rsidR="0088648C">
        <w:rPr>
          <w:rFonts w:ascii="Times New Roman" w:hAnsi="Times New Roman" w:cs="Times New Roman"/>
          <w:color w:val="231F20"/>
          <w:sz w:val="24"/>
          <w:szCs w:val="24"/>
        </w:rPr>
        <w:t xml:space="preserve"> e </w:t>
      </w:r>
      <w:r w:rsidR="006F37C2">
        <w:rPr>
          <w:rFonts w:ascii="Times New Roman" w:hAnsi="Times New Roman" w:cs="Times New Roman"/>
          <w:color w:val="231F20"/>
          <w:sz w:val="24"/>
          <w:szCs w:val="24"/>
        </w:rPr>
        <w:t>VILLA</w:t>
      </w:r>
      <w:r w:rsidR="0088648C">
        <w:rPr>
          <w:rFonts w:ascii="Times New Roman" w:hAnsi="Times New Roman" w:cs="Times New Roman"/>
          <w:color w:val="231F20"/>
          <w:sz w:val="24"/>
          <w:szCs w:val="24"/>
        </w:rPr>
        <w:t xml:space="preserve">, 2005; </w:t>
      </w:r>
      <w:r w:rsidR="006F37C2">
        <w:rPr>
          <w:rFonts w:ascii="Times New Roman" w:hAnsi="Times New Roman" w:cs="Times New Roman"/>
          <w:color w:val="231F20"/>
          <w:sz w:val="24"/>
          <w:szCs w:val="24"/>
        </w:rPr>
        <w:t>BERG</w:t>
      </w:r>
      <w:r w:rsidR="0088648C">
        <w:rPr>
          <w:rFonts w:ascii="Times New Roman" w:hAnsi="Times New Roman" w:cs="Times New Roman"/>
          <w:color w:val="231F20"/>
          <w:sz w:val="24"/>
          <w:szCs w:val="24"/>
        </w:rPr>
        <w:t xml:space="preserve"> e</w:t>
      </w:r>
      <w:r w:rsidR="0088648C" w:rsidRPr="009100C9">
        <w:rPr>
          <w:rFonts w:ascii="Times New Roman" w:hAnsi="Times New Roman" w:cs="Times New Roman"/>
          <w:color w:val="231F20"/>
          <w:sz w:val="24"/>
          <w:szCs w:val="24"/>
        </w:rPr>
        <w:t xml:space="preserve"> </w:t>
      </w:r>
      <w:r w:rsidR="006F37C2" w:rsidRPr="009100C9">
        <w:rPr>
          <w:rFonts w:ascii="Times New Roman" w:hAnsi="Times New Roman" w:cs="Times New Roman"/>
          <w:color w:val="231F20"/>
          <w:sz w:val="24"/>
          <w:szCs w:val="24"/>
        </w:rPr>
        <w:t>LYSGARD</w:t>
      </w:r>
      <w:r w:rsidR="0088648C" w:rsidRPr="009100C9">
        <w:rPr>
          <w:rFonts w:ascii="Times New Roman" w:hAnsi="Times New Roman" w:cs="Times New Roman"/>
          <w:color w:val="231F20"/>
          <w:sz w:val="24"/>
          <w:szCs w:val="24"/>
        </w:rPr>
        <w:t>,</w:t>
      </w:r>
      <w:r w:rsidR="0088648C">
        <w:rPr>
          <w:rFonts w:ascii="Times New Roman" w:hAnsi="Times New Roman" w:cs="Times New Roman"/>
          <w:color w:val="231F20"/>
          <w:sz w:val="24"/>
          <w:szCs w:val="24"/>
        </w:rPr>
        <w:t xml:space="preserve"> </w:t>
      </w:r>
      <w:r w:rsidR="0088648C" w:rsidRPr="009100C9">
        <w:rPr>
          <w:rFonts w:ascii="Times New Roman" w:hAnsi="Times New Roman" w:cs="Times New Roman"/>
          <w:color w:val="231F20"/>
          <w:sz w:val="24"/>
          <w:szCs w:val="24"/>
        </w:rPr>
        <w:t xml:space="preserve">2004, 2002; </w:t>
      </w:r>
      <w:r w:rsidR="006F37C2" w:rsidRPr="009100C9">
        <w:rPr>
          <w:rFonts w:ascii="Times New Roman" w:hAnsi="Times New Roman" w:cs="Times New Roman"/>
          <w:color w:val="231F20"/>
          <w:sz w:val="24"/>
          <w:szCs w:val="24"/>
        </w:rPr>
        <w:t>LÆGRAN</w:t>
      </w:r>
      <w:r w:rsidR="0088648C" w:rsidRPr="009100C9">
        <w:rPr>
          <w:rFonts w:ascii="Times New Roman" w:hAnsi="Times New Roman" w:cs="Times New Roman"/>
          <w:color w:val="231F20"/>
          <w:sz w:val="24"/>
          <w:szCs w:val="24"/>
        </w:rPr>
        <w:t>, 2002)</w:t>
      </w:r>
      <w:r w:rsidR="0088648C">
        <w:rPr>
          <w:rFonts w:ascii="Times New Roman" w:hAnsi="Times New Roman" w:cs="Times New Roman"/>
          <w:color w:val="231F20"/>
          <w:sz w:val="24"/>
          <w:szCs w:val="24"/>
        </w:rPr>
        <w:t xml:space="preserve">. Mas como adverte Rye (2006:416), tais representações não podem ser tomadas como mutuamente excludentes, senão como dimensões que conformam um mesmo contexto. A dimensão do idílio rural é uma imagem mais forte que a do tédio e prepondera entre os jovens rurais noruegueses, reproduzindo a ideia de lugar caracterizado por ser um ambiente natural, pela existência de uma densa estrutura social em que todos conhecem todos, de um sentimento de vizinhança ou de pertencimento e de um forte espírito de cooperação. </w:t>
      </w:r>
    </w:p>
    <w:p w14:paraId="2AC73D05" w14:textId="77777777" w:rsidR="00EB3F31" w:rsidRDefault="0088648C" w:rsidP="0088648C">
      <w:pPr>
        <w:spacing w:after="0" w:line="240" w:lineRule="auto"/>
        <w:ind w:firstLine="709"/>
        <w:jc w:val="both"/>
        <w:rPr>
          <w:rFonts w:ascii="Times New Roman" w:hAnsi="Times New Roman" w:cs="Times New Roman"/>
          <w:color w:val="231F20"/>
          <w:sz w:val="24"/>
          <w:szCs w:val="24"/>
        </w:rPr>
      </w:pPr>
      <w:r>
        <w:rPr>
          <w:rFonts w:ascii="Times New Roman" w:hAnsi="Times New Roman" w:cs="Times New Roman"/>
          <w:color w:val="231F20"/>
          <w:sz w:val="24"/>
          <w:szCs w:val="24"/>
        </w:rPr>
        <w:lastRenderedPageBreak/>
        <w:t xml:space="preserve">Mas a imagem idílica coexiste com uma imagem negativa, não tão expressiva, e que associa o rural a um lugar monótono, ao “não moderno”, à deficiência de oportunidades e a um lugar em que as pessoas trabalham muito e ganham pouco (os chamados </w:t>
      </w:r>
      <w:r w:rsidRPr="00316412">
        <w:rPr>
          <w:rFonts w:ascii="Times New Roman" w:hAnsi="Times New Roman" w:cs="Times New Roman"/>
          <w:i/>
          <w:color w:val="231F20"/>
          <w:sz w:val="24"/>
          <w:szCs w:val="24"/>
        </w:rPr>
        <w:t>rednecks</w:t>
      </w:r>
      <w:r>
        <w:rPr>
          <w:rFonts w:ascii="Times New Roman" w:hAnsi="Times New Roman" w:cs="Times New Roman"/>
          <w:color w:val="231F20"/>
          <w:sz w:val="24"/>
          <w:szCs w:val="24"/>
        </w:rPr>
        <w:t xml:space="preserve">). Os pescoços vermelhos deixam mais marcas </w:t>
      </w:r>
      <w:r w:rsidR="00D5396A">
        <w:rPr>
          <w:rFonts w:ascii="Times New Roman" w:hAnsi="Times New Roman" w:cs="Times New Roman"/>
          <w:color w:val="231F20"/>
          <w:sz w:val="24"/>
          <w:szCs w:val="24"/>
        </w:rPr>
        <w:t xml:space="preserve">do que as </w:t>
      </w:r>
      <w:r>
        <w:rPr>
          <w:rFonts w:ascii="Times New Roman" w:hAnsi="Times New Roman" w:cs="Times New Roman"/>
          <w:color w:val="231F20"/>
          <w:sz w:val="24"/>
          <w:szCs w:val="24"/>
        </w:rPr>
        <w:t>decorrentes da exposição ao sol, sobretudo no imaginário daqueles que buscam fazer não apenas escolhas profissionais, mas de um estilo de vida dentro das infinitas possibilidades que o mundo moderno lhes apresenta.</w:t>
      </w:r>
    </w:p>
    <w:p w14:paraId="387CA37C" w14:textId="77777777" w:rsidR="00EB3F31" w:rsidRDefault="00EB3F31" w:rsidP="00EB3F31">
      <w:pPr>
        <w:spacing w:after="0" w:line="240" w:lineRule="auto"/>
        <w:ind w:firstLine="709"/>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Há, não obstante, outras ideias-forças associadas ao rural enquanto representação social. Referimo-nos à vinculação com a ideia de natureza, de biodiversidade, com os espaços protegidos ou outras vinculações já de por si bem conhecidas. Concretamente essa associação é nítida mesmo em países com uma forte tradição na produção agropecuária mundial como é o caso da França. O estudo realizado por Hervieu e Viard (1996) mostrou que 72% dos franceses urbanos consideram que o campo é mais uma paisagem que um local de produção. Mas o surpreendente, </w:t>
      </w:r>
      <w:r w:rsidR="00444313">
        <w:rPr>
          <w:rFonts w:ascii="Times New Roman" w:hAnsi="Times New Roman" w:cs="Times New Roman"/>
          <w:color w:val="231F20"/>
          <w:sz w:val="24"/>
          <w:szCs w:val="24"/>
        </w:rPr>
        <w:t>como adverte Abramovay (2003:</w:t>
      </w:r>
      <w:r>
        <w:rPr>
          <w:rFonts w:ascii="Times New Roman" w:hAnsi="Times New Roman" w:cs="Times New Roman"/>
          <w:color w:val="231F20"/>
          <w:sz w:val="24"/>
          <w:szCs w:val="24"/>
        </w:rPr>
        <w:t>27) ao comentar essa pesquisa, é que esta é “a opinião de nada menos que 61% dos que vivem no meio rural”.</w:t>
      </w:r>
    </w:p>
    <w:p w14:paraId="2098AE81" w14:textId="77777777" w:rsidR="00D5396A" w:rsidRDefault="00EB3F31" w:rsidP="00EB3F31">
      <w:pPr>
        <w:spacing w:after="0" w:line="240" w:lineRule="auto"/>
        <w:ind w:firstLine="709"/>
        <w:jc w:val="both"/>
        <w:rPr>
          <w:rFonts w:ascii="Times New Roman" w:hAnsi="Times New Roman" w:cs="Times New Roman"/>
          <w:color w:val="231F20"/>
          <w:sz w:val="24"/>
          <w:szCs w:val="24"/>
        </w:rPr>
      </w:pPr>
      <w:r>
        <w:rPr>
          <w:rFonts w:ascii="Times New Roman" w:hAnsi="Times New Roman" w:cs="Times New Roman"/>
          <w:color w:val="231F20"/>
          <w:sz w:val="24"/>
          <w:szCs w:val="24"/>
        </w:rPr>
        <w:t>A relação com a natureza é vista como o traço mais proeminente da ruralidade, onde a vida que ali se desenvolve é percebida como qualitativamente superior que nas cidades, sendo esta uma de suas principais vantagens (</w:t>
      </w:r>
      <w:r w:rsidR="00D10088">
        <w:rPr>
          <w:rFonts w:ascii="Times New Roman" w:hAnsi="Times New Roman" w:cs="Times New Roman"/>
          <w:color w:val="231F20"/>
          <w:sz w:val="24"/>
          <w:szCs w:val="24"/>
        </w:rPr>
        <w:t>ORDERUD</w:t>
      </w:r>
      <w:r>
        <w:rPr>
          <w:rFonts w:ascii="Times New Roman" w:hAnsi="Times New Roman" w:cs="Times New Roman"/>
          <w:color w:val="231F20"/>
          <w:sz w:val="24"/>
          <w:szCs w:val="24"/>
        </w:rPr>
        <w:t xml:space="preserve">, apud </w:t>
      </w:r>
      <w:r w:rsidR="00D10088">
        <w:rPr>
          <w:rFonts w:ascii="Times New Roman" w:hAnsi="Times New Roman" w:cs="Times New Roman"/>
          <w:color w:val="231F20"/>
          <w:sz w:val="24"/>
          <w:szCs w:val="24"/>
        </w:rPr>
        <w:t>RYE</w:t>
      </w:r>
      <w:r>
        <w:rPr>
          <w:rFonts w:ascii="Times New Roman" w:hAnsi="Times New Roman" w:cs="Times New Roman"/>
          <w:color w:val="231F20"/>
          <w:sz w:val="24"/>
          <w:szCs w:val="24"/>
        </w:rPr>
        <w:t xml:space="preserve">, 2006:410). Mas o fato é que mesmo entre jovens rurais noruegueses, na pesquisa que mencionamos anteriormente, as representações sociais do rural não deixam dúvidas com relação a essa íntima associação. Quando perguntados sobre quais </w:t>
      </w:r>
      <w:r w:rsidRPr="00B31C60">
        <w:rPr>
          <w:rFonts w:ascii="Times New Roman" w:hAnsi="Times New Roman" w:cs="Times New Roman"/>
          <w:i/>
          <w:color w:val="231F20"/>
          <w:sz w:val="24"/>
          <w:szCs w:val="24"/>
        </w:rPr>
        <w:t>keyword</w:t>
      </w:r>
      <w:r>
        <w:rPr>
          <w:rFonts w:ascii="Times New Roman" w:hAnsi="Times New Roman" w:cs="Times New Roman"/>
          <w:i/>
          <w:color w:val="231F20"/>
          <w:sz w:val="24"/>
          <w:szCs w:val="24"/>
        </w:rPr>
        <w:t>s</w:t>
      </w:r>
      <w:r>
        <w:rPr>
          <w:rFonts w:ascii="Times New Roman" w:hAnsi="Times New Roman" w:cs="Times New Roman"/>
          <w:color w:val="231F20"/>
          <w:sz w:val="24"/>
          <w:szCs w:val="24"/>
        </w:rPr>
        <w:t xml:space="preserve"> consideram mais adequadas para descrever o rural, sobressaiu com força e em primeiro lugar, a ideia de natureza. Com efeito, numa escala que varia entre 1 a 5 essa vinculação alcançou um escore médio de 4,7 num universo de quase 650 adolescentes entrevistados.</w:t>
      </w:r>
      <w:r w:rsidR="0088648C">
        <w:rPr>
          <w:rFonts w:ascii="Times New Roman" w:hAnsi="Times New Roman" w:cs="Times New Roman"/>
          <w:color w:val="231F20"/>
          <w:sz w:val="24"/>
          <w:szCs w:val="24"/>
        </w:rPr>
        <w:t xml:space="preserve"> </w:t>
      </w:r>
    </w:p>
    <w:p w14:paraId="1C6B5844" w14:textId="77777777" w:rsidR="000914FF" w:rsidRDefault="000914FF" w:rsidP="000914FF">
      <w:pPr>
        <w:spacing w:after="0" w:line="240" w:lineRule="auto"/>
        <w:ind w:firstLine="709"/>
        <w:jc w:val="both"/>
        <w:rPr>
          <w:rFonts w:ascii="Times New Roman" w:hAnsi="Times New Roman" w:cs="Times New Roman"/>
          <w:color w:val="231F20"/>
          <w:sz w:val="24"/>
          <w:szCs w:val="24"/>
        </w:rPr>
      </w:pPr>
      <w:r w:rsidRPr="000914FF">
        <w:rPr>
          <w:rFonts w:ascii="Times New Roman" w:hAnsi="Times New Roman" w:cs="Times New Roman"/>
          <w:sz w:val="24"/>
          <w:szCs w:val="24"/>
        </w:rPr>
        <w:t xml:space="preserve">Essa visão da ruralidade </w:t>
      </w:r>
      <w:r w:rsidRPr="000914FF">
        <w:rPr>
          <w:rFonts w:ascii="Times New Roman" w:hAnsi="Times New Roman" w:cs="Times New Roman"/>
          <w:i/>
          <w:iCs/>
          <w:sz w:val="24"/>
          <w:szCs w:val="24"/>
        </w:rPr>
        <w:t>“para além da agricultura”</w:t>
      </w:r>
      <w:r w:rsidRPr="000914FF">
        <w:rPr>
          <w:rFonts w:ascii="Times New Roman" w:hAnsi="Times New Roman" w:cs="Times New Roman"/>
          <w:sz w:val="24"/>
          <w:szCs w:val="24"/>
        </w:rPr>
        <w:t xml:space="preserve"> é fortemente influenciada pelas mudanças que estão acontecendo nos países desenvolvidos. Alguns estudos recentes (SACCO DOS ANJOS, 2003; SCHNEIDER, 2003) detectaram situações identificadas com essa mesma tendência no caso brasileiro e igualmente destacam essas novas vocações relacionadas, entre outros aspectos, com o lazer, turismo e preservação de patrimônio natural e paisagístico. Mas apesar de importantes e de reivindicarem um novo projeto de desenvolvimento para os espaços rurais, não resta dúvida de que a imagem de ruralidade, construída ao longo do tempo, aparece inexoravelmente associada à ideia de atraso no imaginário da esmagadora maioria dos grupos que conformam a sociedade contemporânea. Nesse sentido, como aludem alg</w:t>
      </w:r>
      <w:r w:rsidR="00444313">
        <w:rPr>
          <w:rFonts w:ascii="Times New Roman" w:hAnsi="Times New Roman" w:cs="Times New Roman"/>
          <w:sz w:val="24"/>
          <w:szCs w:val="24"/>
        </w:rPr>
        <w:t>uns estudos (ABRAMOVAY, 2003:</w:t>
      </w:r>
      <w:r w:rsidRPr="000914FF">
        <w:rPr>
          <w:rFonts w:ascii="Times New Roman" w:hAnsi="Times New Roman" w:cs="Times New Roman"/>
          <w:sz w:val="24"/>
          <w:szCs w:val="24"/>
        </w:rPr>
        <w:t>19), a própria definição adotada pelo IBGE é de “natureza residual”, ao conceber o rural como lugar de não-desenvolvimento e sem acesso a infraestruturas e serviços básicos.</w:t>
      </w:r>
    </w:p>
    <w:p w14:paraId="5D25F487" w14:textId="77777777" w:rsidR="00872276" w:rsidRDefault="000914FF" w:rsidP="000914F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Parte-se do entendimento de</w:t>
      </w:r>
      <w:r w:rsidRPr="000914FF">
        <w:rPr>
          <w:rFonts w:ascii="Times New Roman" w:hAnsi="Times New Roman" w:cs="Times New Roman"/>
          <w:sz w:val="24"/>
          <w:szCs w:val="24"/>
        </w:rPr>
        <w:t xml:space="preserve"> que a educação rural historicamente reproduziu esse sistema de valores na dinâmica de formação básica dos jovens. Destarte, o desempenho da função de agricultor é visto, ainda hoje, como antagônico a uma formação educacional que ultrapasse os quatro anos do ensino fundamental. Em outras palavras, se reconhece o ofício de agricultor como destinado àqueles </w:t>
      </w:r>
      <w:r>
        <w:rPr>
          <w:rFonts w:ascii="Times New Roman" w:hAnsi="Times New Roman" w:cs="Times New Roman"/>
          <w:sz w:val="24"/>
          <w:szCs w:val="24"/>
        </w:rPr>
        <w:t>para o qual</w:t>
      </w:r>
      <w:r w:rsidRPr="000914FF">
        <w:rPr>
          <w:rFonts w:ascii="Times New Roman" w:hAnsi="Times New Roman" w:cs="Times New Roman"/>
          <w:sz w:val="24"/>
          <w:szCs w:val="24"/>
        </w:rPr>
        <w:t xml:space="preserve"> </w:t>
      </w:r>
      <w:r w:rsidRPr="000914FF">
        <w:rPr>
          <w:rFonts w:ascii="Times New Roman" w:hAnsi="Times New Roman" w:cs="Times New Roman"/>
          <w:i/>
          <w:sz w:val="24"/>
          <w:szCs w:val="24"/>
        </w:rPr>
        <w:t>“la cabeza no le da para más”</w:t>
      </w:r>
      <w:r w:rsidRPr="000914FF">
        <w:rPr>
          <w:rFonts w:ascii="Times New Roman" w:hAnsi="Times New Roman" w:cs="Times New Roman"/>
          <w:i/>
          <w:iCs/>
          <w:sz w:val="24"/>
          <w:szCs w:val="24"/>
        </w:rPr>
        <w:t xml:space="preserve"> </w:t>
      </w:r>
      <w:r w:rsidRPr="000914FF">
        <w:rPr>
          <w:rFonts w:ascii="Times New Roman" w:hAnsi="Times New Roman" w:cs="Times New Roman"/>
          <w:sz w:val="24"/>
          <w:szCs w:val="24"/>
        </w:rPr>
        <w:t>(</w:t>
      </w:r>
      <w:r w:rsidRPr="000914FF">
        <w:rPr>
          <w:rFonts w:ascii="Times New Roman" w:hAnsi="Times New Roman" w:cs="Times New Roman"/>
          <w:caps/>
          <w:sz w:val="24"/>
          <w:szCs w:val="24"/>
        </w:rPr>
        <w:t>Camarano e Abramovay</w:t>
      </w:r>
      <w:r w:rsidR="00444313">
        <w:rPr>
          <w:rFonts w:ascii="Times New Roman" w:hAnsi="Times New Roman" w:cs="Times New Roman"/>
          <w:sz w:val="24"/>
          <w:szCs w:val="24"/>
        </w:rPr>
        <w:t>, 1997:</w:t>
      </w:r>
      <w:r w:rsidRPr="000914FF">
        <w:rPr>
          <w:rFonts w:ascii="Times New Roman" w:hAnsi="Times New Roman" w:cs="Times New Roman"/>
          <w:sz w:val="24"/>
          <w:szCs w:val="24"/>
        </w:rPr>
        <w:t xml:space="preserve">10). </w:t>
      </w:r>
    </w:p>
    <w:p w14:paraId="1422D85B" w14:textId="77777777" w:rsidR="000914FF" w:rsidRDefault="00444313" w:rsidP="000914F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De outro modo</w:t>
      </w:r>
      <w:r w:rsidR="000914FF" w:rsidRPr="000914FF">
        <w:rPr>
          <w:rFonts w:ascii="Times New Roman" w:hAnsi="Times New Roman" w:cs="Times New Roman"/>
          <w:sz w:val="24"/>
          <w:szCs w:val="24"/>
        </w:rPr>
        <w:t xml:space="preserve">, poder-se-ia dizer que educação e agricultura </w:t>
      </w:r>
      <w:r w:rsidR="000914FF">
        <w:rPr>
          <w:rFonts w:ascii="Times New Roman" w:hAnsi="Times New Roman" w:cs="Times New Roman"/>
          <w:sz w:val="24"/>
          <w:szCs w:val="24"/>
        </w:rPr>
        <w:t>representam</w:t>
      </w:r>
      <w:r w:rsidR="000914FF" w:rsidRPr="000914FF">
        <w:rPr>
          <w:rFonts w:ascii="Times New Roman" w:hAnsi="Times New Roman" w:cs="Times New Roman"/>
          <w:sz w:val="24"/>
          <w:szCs w:val="24"/>
        </w:rPr>
        <w:t xml:space="preserve"> polos opostos e irreconciliáveis do ponto de vista da percepção das pessoas, não apenas das que vivem no meio rural, mas da sociedade em geral, visão essa reproduzida nos livros didáticos que enaltecem os valores da urbanização e desprestigiam o sabe</w:t>
      </w:r>
      <w:r w:rsidR="000914FF">
        <w:rPr>
          <w:rFonts w:ascii="Times New Roman" w:hAnsi="Times New Roman" w:cs="Times New Roman"/>
          <w:sz w:val="24"/>
          <w:szCs w:val="24"/>
        </w:rPr>
        <w:t xml:space="preserve">r das comunidades tradicionais. </w:t>
      </w:r>
    </w:p>
    <w:p w14:paraId="17D2D176" w14:textId="77777777" w:rsidR="002449BD" w:rsidRDefault="002449BD" w:rsidP="000914FF">
      <w:pPr>
        <w:spacing w:after="0" w:line="240" w:lineRule="auto"/>
        <w:ind w:firstLine="709"/>
        <w:jc w:val="both"/>
        <w:rPr>
          <w:rFonts w:ascii="Times New Roman" w:hAnsi="Times New Roman" w:cs="Times New Roman"/>
          <w:sz w:val="24"/>
          <w:szCs w:val="24"/>
        </w:rPr>
      </w:pPr>
    </w:p>
    <w:p w14:paraId="0DBA4A67" w14:textId="77777777" w:rsidR="002449BD" w:rsidRPr="008665B5" w:rsidRDefault="002449BD" w:rsidP="008665B5">
      <w:pPr>
        <w:spacing w:after="0" w:line="240" w:lineRule="auto"/>
        <w:rPr>
          <w:rFonts w:ascii="Times New Roman" w:hAnsi="Times New Roman" w:cs="Times New Roman"/>
          <w:b/>
          <w:sz w:val="24"/>
          <w:szCs w:val="24"/>
        </w:rPr>
      </w:pPr>
      <w:r w:rsidRPr="008665B5">
        <w:rPr>
          <w:rFonts w:ascii="Times New Roman" w:hAnsi="Times New Roman" w:cs="Times New Roman"/>
          <w:b/>
          <w:sz w:val="24"/>
          <w:szCs w:val="24"/>
        </w:rPr>
        <w:t>As representações de jovens rurais na pequena localidade de Monte Bonito</w:t>
      </w:r>
    </w:p>
    <w:p w14:paraId="3EC4FD2D" w14:textId="77777777" w:rsidR="000914FF" w:rsidRDefault="000914FF" w:rsidP="0088648C">
      <w:pPr>
        <w:spacing w:after="0" w:line="240" w:lineRule="auto"/>
        <w:ind w:firstLine="709"/>
        <w:jc w:val="both"/>
        <w:rPr>
          <w:rFonts w:ascii="Times New Roman" w:hAnsi="Times New Roman" w:cs="Times New Roman"/>
          <w:color w:val="231F20"/>
          <w:sz w:val="24"/>
          <w:szCs w:val="24"/>
        </w:rPr>
      </w:pPr>
    </w:p>
    <w:p w14:paraId="26318430" w14:textId="77777777" w:rsidR="008650D6" w:rsidRDefault="002449BD" w:rsidP="008650D6">
      <w:pPr>
        <w:spacing w:after="0" w:line="240" w:lineRule="auto"/>
        <w:ind w:firstLine="709"/>
        <w:jc w:val="both"/>
        <w:rPr>
          <w:rFonts w:ascii="Times New Roman" w:hAnsi="Times New Roman" w:cs="Times New Roman"/>
          <w:sz w:val="24"/>
          <w:szCs w:val="24"/>
        </w:rPr>
      </w:pPr>
      <w:r w:rsidRPr="002449BD">
        <w:rPr>
          <w:rFonts w:ascii="Times New Roman" w:hAnsi="Times New Roman" w:cs="Times New Roman"/>
          <w:sz w:val="24"/>
          <w:szCs w:val="24"/>
        </w:rPr>
        <w:t xml:space="preserve">O presente estudo </w:t>
      </w:r>
      <w:r>
        <w:rPr>
          <w:rFonts w:ascii="Times New Roman" w:hAnsi="Times New Roman" w:cs="Times New Roman"/>
          <w:sz w:val="24"/>
          <w:szCs w:val="24"/>
        </w:rPr>
        <w:t xml:space="preserve">desenvolveu-se durante o ano letivo de 2006, mas reúne também </w:t>
      </w:r>
      <w:r w:rsidR="008650D6">
        <w:rPr>
          <w:rFonts w:ascii="Times New Roman" w:hAnsi="Times New Roman" w:cs="Times New Roman"/>
          <w:sz w:val="24"/>
          <w:szCs w:val="24"/>
        </w:rPr>
        <w:t xml:space="preserve">as observações colhidas através de </w:t>
      </w:r>
      <w:r>
        <w:rPr>
          <w:rFonts w:ascii="Times New Roman" w:hAnsi="Times New Roman" w:cs="Times New Roman"/>
          <w:sz w:val="24"/>
          <w:szCs w:val="24"/>
        </w:rPr>
        <w:t xml:space="preserve">outras pesquisas que vimos realizando nos últimos cinco </w:t>
      </w:r>
      <w:r w:rsidR="00F67007">
        <w:rPr>
          <w:rFonts w:ascii="Times New Roman" w:hAnsi="Times New Roman" w:cs="Times New Roman"/>
          <w:sz w:val="24"/>
          <w:szCs w:val="24"/>
        </w:rPr>
        <w:t>anos no interior de Pelotas e em</w:t>
      </w:r>
      <w:r>
        <w:rPr>
          <w:rFonts w:ascii="Times New Roman" w:hAnsi="Times New Roman" w:cs="Times New Roman"/>
          <w:sz w:val="24"/>
          <w:szCs w:val="24"/>
        </w:rPr>
        <w:t xml:space="preserve"> outras</w:t>
      </w:r>
      <w:r w:rsidRPr="002449BD">
        <w:rPr>
          <w:rFonts w:ascii="Times New Roman" w:hAnsi="Times New Roman" w:cs="Times New Roman"/>
          <w:sz w:val="24"/>
          <w:szCs w:val="24"/>
        </w:rPr>
        <w:t xml:space="preserve"> </w:t>
      </w:r>
      <w:r>
        <w:rPr>
          <w:rFonts w:ascii="Times New Roman" w:hAnsi="Times New Roman" w:cs="Times New Roman"/>
          <w:sz w:val="24"/>
          <w:szCs w:val="24"/>
        </w:rPr>
        <w:t>localidades inseridas na região conhecida como “Serra dos Tapes”</w:t>
      </w:r>
      <w:r w:rsidR="008650D6">
        <w:rPr>
          <w:rFonts w:ascii="Times New Roman" w:hAnsi="Times New Roman" w:cs="Times New Roman"/>
          <w:sz w:val="24"/>
          <w:szCs w:val="24"/>
        </w:rPr>
        <w:t xml:space="preserve">. </w:t>
      </w:r>
      <w:r w:rsidRPr="002449BD">
        <w:rPr>
          <w:rFonts w:ascii="Times New Roman" w:hAnsi="Times New Roman" w:cs="Times New Roman"/>
          <w:sz w:val="24"/>
          <w:szCs w:val="24"/>
        </w:rPr>
        <w:t xml:space="preserve">Trataremos aqui </w:t>
      </w:r>
      <w:r w:rsidR="008650D6">
        <w:rPr>
          <w:rFonts w:ascii="Times New Roman" w:hAnsi="Times New Roman" w:cs="Times New Roman"/>
          <w:sz w:val="24"/>
          <w:szCs w:val="24"/>
        </w:rPr>
        <w:t>da percepção de</w:t>
      </w:r>
      <w:r w:rsidRPr="002449BD">
        <w:rPr>
          <w:rFonts w:ascii="Times New Roman" w:hAnsi="Times New Roman" w:cs="Times New Roman"/>
          <w:sz w:val="24"/>
          <w:szCs w:val="24"/>
        </w:rPr>
        <w:t xml:space="preserve"> ruralidade e das representações em relação à profissão de agricultor por parte dos alunos da Escola Estadual Marechal Rondon, situada no Monte Bonito, 9º Distrito de Pelotas, RS. </w:t>
      </w:r>
    </w:p>
    <w:p w14:paraId="54A8DAEF" w14:textId="77777777" w:rsidR="008665B5" w:rsidRDefault="002449BD" w:rsidP="008665B5">
      <w:pPr>
        <w:spacing w:after="0" w:line="240" w:lineRule="auto"/>
        <w:ind w:firstLine="709"/>
        <w:jc w:val="both"/>
        <w:rPr>
          <w:rFonts w:ascii="Times New Roman" w:hAnsi="Times New Roman" w:cs="Times New Roman"/>
          <w:sz w:val="24"/>
          <w:szCs w:val="24"/>
        </w:rPr>
      </w:pPr>
      <w:r w:rsidRPr="002449BD">
        <w:rPr>
          <w:rFonts w:ascii="Times New Roman" w:hAnsi="Times New Roman" w:cs="Times New Roman"/>
          <w:sz w:val="24"/>
          <w:szCs w:val="24"/>
        </w:rPr>
        <w:t xml:space="preserve">Trata-se de uma localidade </w:t>
      </w:r>
      <w:r w:rsidR="00F67007">
        <w:rPr>
          <w:rFonts w:ascii="Times New Roman" w:hAnsi="Times New Roman" w:cs="Times New Roman"/>
          <w:sz w:val="24"/>
          <w:szCs w:val="24"/>
        </w:rPr>
        <w:t>marcada pela influência do processo de</w:t>
      </w:r>
      <w:r w:rsidR="008650D6">
        <w:rPr>
          <w:rFonts w:ascii="Times New Roman" w:hAnsi="Times New Roman" w:cs="Times New Roman"/>
          <w:sz w:val="24"/>
          <w:szCs w:val="24"/>
        </w:rPr>
        <w:t xml:space="preserve"> colonização levada a efeito durante a segunda metade do século XIX com o assentamento de famílias rurais de origem europeia (sobretudo alemães e</w:t>
      </w:r>
      <w:r w:rsidR="008665B5">
        <w:rPr>
          <w:rFonts w:ascii="Times New Roman" w:hAnsi="Times New Roman" w:cs="Times New Roman"/>
          <w:sz w:val="24"/>
          <w:szCs w:val="24"/>
        </w:rPr>
        <w:t xml:space="preserve"> italianos) em lotes de 25 a 30 hectares. Nest</w:t>
      </w:r>
      <w:r w:rsidR="00F26C22">
        <w:rPr>
          <w:rFonts w:ascii="Times New Roman" w:hAnsi="Times New Roman" w:cs="Times New Roman"/>
          <w:sz w:val="24"/>
          <w:szCs w:val="24"/>
        </w:rPr>
        <w:t>e</w:t>
      </w:r>
      <w:r w:rsidR="008665B5">
        <w:rPr>
          <w:rFonts w:ascii="Times New Roman" w:hAnsi="Times New Roman" w:cs="Times New Roman"/>
          <w:sz w:val="24"/>
          <w:szCs w:val="24"/>
        </w:rPr>
        <w:t xml:space="preserve"> distrito de Pelotas, a exemplo de outras localidades, </w:t>
      </w:r>
      <w:r w:rsidRPr="002449BD">
        <w:rPr>
          <w:rFonts w:ascii="Times New Roman" w:hAnsi="Times New Roman" w:cs="Times New Roman"/>
          <w:sz w:val="24"/>
          <w:szCs w:val="24"/>
        </w:rPr>
        <w:t xml:space="preserve">já se detecta a presença de novas vocações </w:t>
      </w:r>
      <w:r w:rsidR="00F67007">
        <w:rPr>
          <w:rFonts w:ascii="Times New Roman" w:hAnsi="Times New Roman" w:cs="Times New Roman"/>
          <w:sz w:val="24"/>
          <w:szCs w:val="24"/>
        </w:rPr>
        <w:t>e de</w:t>
      </w:r>
      <w:r w:rsidRPr="002449BD">
        <w:rPr>
          <w:rFonts w:ascii="Times New Roman" w:hAnsi="Times New Roman" w:cs="Times New Roman"/>
          <w:sz w:val="24"/>
          <w:szCs w:val="24"/>
        </w:rPr>
        <w:t xml:space="preserve"> uso do</w:t>
      </w:r>
      <w:r w:rsidR="00F67007">
        <w:rPr>
          <w:rFonts w:ascii="Times New Roman" w:hAnsi="Times New Roman" w:cs="Times New Roman"/>
          <w:sz w:val="24"/>
          <w:szCs w:val="24"/>
        </w:rPr>
        <w:t>s</w:t>
      </w:r>
      <w:r w:rsidRPr="002449BD">
        <w:rPr>
          <w:rFonts w:ascii="Times New Roman" w:hAnsi="Times New Roman" w:cs="Times New Roman"/>
          <w:sz w:val="24"/>
          <w:szCs w:val="24"/>
        </w:rPr>
        <w:t xml:space="preserve"> espaço</w:t>
      </w:r>
      <w:r w:rsidR="00F67007">
        <w:rPr>
          <w:rFonts w:ascii="Times New Roman" w:hAnsi="Times New Roman" w:cs="Times New Roman"/>
          <w:sz w:val="24"/>
          <w:szCs w:val="24"/>
        </w:rPr>
        <w:t>s rurais</w:t>
      </w:r>
      <w:r w:rsidRPr="002449BD">
        <w:rPr>
          <w:rFonts w:ascii="Times New Roman" w:hAnsi="Times New Roman" w:cs="Times New Roman"/>
          <w:sz w:val="24"/>
          <w:szCs w:val="24"/>
        </w:rPr>
        <w:t>, especialmente para fins</w:t>
      </w:r>
      <w:r w:rsidR="008665B5">
        <w:rPr>
          <w:rFonts w:ascii="Times New Roman" w:hAnsi="Times New Roman" w:cs="Times New Roman"/>
          <w:sz w:val="24"/>
          <w:szCs w:val="24"/>
        </w:rPr>
        <w:t xml:space="preserve"> turísticos e residenciais. A existência de ligação por estrada, em parte pavimentada por asfalto, permite inclusive que pessoas da cidade tenham ali seus sítios de lazer e</w:t>
      </w:r>
      <w:r w:rsidR="00F26C22">
        <w:rPr>
          <w:rFonts w:ascii="Times New Roman" w:hAnsi="Times New Roman" w:cs="Times New Roman"/>
          <w:sz w:val="24"/>
          <w:szCs w:val="24"/>
        </w:rPr>
        <w:t xml:space="preserve">, </w:t>
      </w:r>
      <w:r w:rsidR="008665B5">
        <w:rPr>
          <w:rFonts w:ascii="Times New Roman" w:hAnsi="Times New Roman" w:cs="Times New Roman"/>
          <w:sz w:val="24"/>
          <w:szCs w:val="24"/>
        </w:rPr>
        <w:t xml:space="preserve">que muitos ali residam, não obstante não </w:t>
      </w:r>
      <w:r w:rsidR="00F67007">
        <w:rPr>
          <w:rFonts w:ascii="Times New Roman" w:hAnsi="Times New Roman" w:cs="Times New Roman"/>
          <w:sz w:val="24"/>
          <w:szCs w:val="24"/>
        </w:rPr>
        <w:t>e</w:t>
      </w:r>
      <w:r w:rsidR="008665B5">
        <w:rPr>
          <w:rFonts w:ascii="Times New Roman" w:hAnsi="Times New Roman" w:cs="Times New Roman"/>
          <w:sz w:val="24"/>
          <w:szCs w:val="24"/>
        </w:rPr>
        <w:t>s</w:t>
      </w:r>
      <w:r w:rsidR="00F67007">
        <w:rPr>
          <w:rFonts w:ascii="Times New Roman" w:hAnsi="Times New Roman" w:cs="Times New Roman"/>
          <w:sz w:val="24"/>
          <w:szCs w:val="24"/>
        </w:rPr>
        <w:t>ta</w:t>
      </w:r>
      <w:r w:rsidR="008665B5">
        <w:rPr>
          <w:rFonts w:ascii="Times New Roman" w:hAnsi="Times New Roman" w:cs="Times New Roman"/>
          <w:sz w:val="24"/>
          <w:szCs w:val="24"/>
        </w:rPr>
        <w:t>rem efetivamente ligados</w:t>
      </w:r>
      <w:r w:rsidR="00F67007">
        <w:rPr>
          <w:rFonts w:ascii="Times New Roman" w:hAnsi="Times New Roman" w:cs="Times New Roman"/>
          <w:sz w:val="24"/>
          <w:szCs w:val="24"/>
        </w:rPr>
        <w:t xml:space="preserve"> direta ou indiretamente</w:t>
      </w:r>
      <w:r w:rsidR="008665B5">
        <w:rPr>
          <w:rFonts w:ascii="Times New Roman" w:hAnsi="Times New Roman" w:cs="Times New Roman"/>
          <w:sz w:val="24"/>
          <w:szCs w:val="24"/>
        </w:rPr>
        <w:t xml:space="preserve"> à atividade agropecuária. </w:t>
      </w:r>
    </w:p>
    <w:p w14:paraId="6CE3F72F" w14:textId="77777777" w:rsidR="008665B5" w:rsidRDefault="002449BD" w:rsidP="008665B5">
      <w:pPr>
        <w:spacing w:after="0" w:line="240" w:lineRule="auto"/>
        <w:ind w:firstLine="709"/>
        <w:jc w:val="both"/>
        <w:rPr>
          <w:rFonts w:ascii="Times New Roman" w:hAnsi="Times New Roman" w:cs="Times New Roman"/>
          <w:sz w:val="24"/>
          <w:szCs w:val="24"/>
        </w:rPr>
      </w:pPr>
      <w:r w:rsidRPr="002449BD">
        <w:rPr>
          <w:rFonts w:ascii="Times New Roman" w:hAnsi="Times New Roman" w:cs="Times New Roman"/>
          <w:sz w:val="24"/>
          <w:szCs w:val="24"/>
        </w:rPr>
        <w:t>Quanto à escola pesquisada, cabe lembrar que é a única na zona rural de Pelotas a possuir Ensino Médio, congregando alunos de outros distritos, bem como dos que residem no perímetro urbano. Interessava</w:t>
      </w:r>
      <w:r w:rsidR="00F67007">
        <w:rPr>
          <w:rFonts w:ascii="Times New Roman" w:hAnsi="Times New Roman" w:cs="Times New Roman"/>
          <w:sz w:val="24"/>
          <w:szCs w:val="24"/>
        </w:rPr>
        <w:t>-nos</w:t>
      </w:r>
      <w:r w:rsidRPr="002449BD">
        <w:rPr>
          <w:rFonts w:ascii="Times New Roman" w:hAnsi="Times New Roman" w:cs="Times New Roman"/>
          <w:sz w:val="24"/>
          <w:szCs w:val="24"/>
        </w:rPr>
        <w:t xml:space="preserve"> saber até que ponto essa visão negativa em relação ao futuro da agricult</w:t>
      </w:r>
      <w:r w:rsidR="008665B5">
        <w:rPr>
          <w:rFonts w:ascii="Times New Roman" w:hAnsi="Times New Roman" w:cs="Times New Roman"/>
          <w:sz w:val="24"/>
          <w:szCs w:val="24"/>
        </w:rPr>
        <w:t>ura e dos espaços rurais aparecia</w:t>
      </w:r>
      <w:r w:rsidRPr="002449BD">
        <w:rPr>
          <w:rFonts w:ascii="Times New Roman" w:hAnsi="Times New Roman" w:cs="Times New Roman"/>
          <w:sz w:val="24"/>
          <w:szCs w:val="24"/>
        </w:rPr>
        <w:t xml:space="preserve"> referenciada no imaginário dos jovens entrevistados.</w:t>
      </w:r>
      <w:r w:rsidR="008665B5">
        <w:rPr>
          <w:rFonts w:ascii="Times New Roman" w:hAnsi="Times New Roman" w:cs="Times New Roman"/>
          <w:sz w:val="24"/>
          <w:szCs w:val="24"/>
        </w:rPr>
        <w:t xml:space="preserve"> </w:t>
      </w:r>
      <w:r w:rsidR="008665B5" w:rsidRPr="008665B5">
        <w:rPr>
          <w:rFonts w:ascii="Times New Roman" w:hAnsi="Times New Roman" w:cs="Times New Roman"/>
          <w:sz w:val="24"/>
          <w:szCs w:val="24"/>
        </w:rPr>
        <w:t>As informações foram extraídas a partir do Projeto Localidades, inserido no bojo das atividades concebidas a propósito da formulação do 3º Plano Diretor de Pelotas, o qual visa</w:t>
      </w:r>
      <w:r w:rsidR="008665B5">
        <w:rPr>
          <w:rFonts w:ascii="Times New Roman" w:hAnsi="Times New Roman" w:cs="Times New Roman"/>
          <w:sz w:val="24"/>
          <w:szCs w:val="24"/>
        </w:rPr>
        <w:t>va</w:t>
      </w:r>
      <w:r w:rsidR="008665B5" w:rsidRPr="008665B5">
        <w:rPr>
          <w:rFonts w:ascii="Times New Roman" w:hAnsi="Times New Roman" w:cs="Times New Roman"/>
          <w:sz w:val="24"/>
          <w:szCs w:val="24"/>
        </w:rPr>
        <w:t xml:space="preserve"> identificar, mapear e descrever as localidades existentes na zona rural de Pelotas, analisando aspectos das manifestações culturais, econômicas, sociais e espaciais, objetivando estabelecer diretrizes para o planejamento urbano e rural para os próximos dez anos. </w:t>
      </w:r>
    </w:p>
    <w:p w14:paraId="008EC9A7" w14:textId="77777777" w:rsidR="00076F0E" w:rsidRDefault="008665B5" w:rsidP="00076F0E">
      <w:pPr>
        <w:spacing w:after="0" w:line="240" w:lineRule="auto"/>
        <w:ind w:firstLine="709"/>
        <w:jc w:val="both"/>
        <w:rPr>
          <w:rFonts w:ascii="Times New Roman" w:hAnsi="Times New Roman" w:cs="Times New Roman"/>
          <w:sz w:val="24"/>
          <w:szCs w:val="24"/>
        </w:rPr>
      </w:pPr>
      <w:r w:rsidRPr="008665B5">
        <w:rPr>
          <w:rFonts w:ascii="Times New Roman" w:hAnsi="Times New Roman" w:cs="Times New Roman"/>
          <w:sz w:val="24"/>
          <w:szCs w:val="24"/>
        </w:rPr>
        <w:t>Foram entrevistados, durante o mês de agosto de 2006, 293 alunos que frequentavam desde a 7ª série do Ensino Fundamental até o 3º ano do Ensino Médio da Escola Estadual Marechal Rondon. Mediante aplicação de questionário na própria escola, os alunos espontaneamente responderam</w:t>
      </w:r>
      <w:r>
        <w:rPr>
          <w:rFonts w:ascii="Times New Roman" w:hAnsi="Times New Roman" w:cs="Times New Roman"/>
          <w:sz w:val="24"/>
          <w:szCs w:val="24"/>
        </w:rPr>
        <w:t>,</w:t>
      </w:r>
      <w:r w:rsidRPr="008665B5">
        <w:rPr>
          <w:rFonts w:ascii="Times New Roman" w:hAnsi="Times New Roman" w:cs="Times New Roman"/>
          <w:sz w:val="24"/>
          <w:szCs w:val="24"/>
        </w:rPr>
        <w:t xml:space="preserve"> por escrito</w:t>
      </w:r>
      <w:r>
        <w:rPr>
          <w:rFonts w:ascii="Times New Roman" w:hAnsi="Times New Roman" w:cs="Times New Roman"/>
          <w:sz w:val="24"/>
          <w:szCs w:val="24"/>
        </w:rPr>
        <w:t>,</w:t>
      </w:r>
      <w:r w:rsidRPr="008665B5">
        <w:rPr>
          <w:rFonts w:ascii="Times New Roman" w:hAnsi="Times New Roman" w:cs="Times New Roman"/>
          <w:sz w:val="24"/>
          <w:szCs w:val="24"/>
        </w:rPr>
        <w:t xml:space="preserve"> as questões </w:t>
      </w:r>
      <w:r>
        <w:rPr>
          <w:rFonts w:ascii="Times New Roman" w:hAnsi="Times New Roman" w:cs="Times New Roman"/>
          <w:sz w:val="24"/>
          <w:szCs w:val="24"/>
        </w:rPr>
        <w:t>que formulamos</w:t>
      </w:r>
      <w:r w:rsidRPr="008665B5">
        <w:rPr>
          <w:rFonts w:ascii="Times New Roman" w:hAnsi="Times New Roman" w:cs="Times New Roman"/>
          <w:sz w:val="24"/>
          <w:szCs w:val="24"/>
        </w:rPr>
        <w:t xml:space="preserve">, cujas informações serviram para a montagem de um banco de dados (formato SPSS) com aproximadamente 116 variáveis.  </w:t>
      </w:r>
    </w:p>
    <w:p w14:paraId="00DABDA6" w14:textId="77777777" w:rsidR="00F67007" w:rsidRDefault="00076F0E" w:rsidP="00076F0E">
      <w:pPr>
        <w:spacing w:after="0" w:line="240" w:lineRule="auto"/>
        <w:ind w:firstLine="709"/>
        <w:jc w:val="both"/>
        <w:rPr>
          <w:rFonts w:ascii="Times New Roman" w:hAnsi="Times New Roman" w:cs="Times New Roman"/>
          <w:sz w:val="24"/>
          <w:szCs w:val="24"/>
        </w:rPr>
      </w:pPr>
      <w:r w:rsidRPr="00076F0E">
        <w:rPr>
          <w:rFonts w:ascii="Times New Roman" w:hAnsi="Times New Roman" w:cs="Times New Roman"/>
          <w:sz w:val="24"/>
          <w:szCs w:val="24"/>
        </w:rPr>
        <w:t xml:space="preserve">A principal atividade profissional desempenhada pelos pais ou responsáveis pelos jovens entrevistados </w:t>
      </w:r>
      <w:r w:rsidR="003B3FFE">
        <w:rPr>
          <w:rFonts w:ascii="Times New Roman" w:hAnsi="Times New Roman" w:cs="Times New Roman"/>
          <w:sz w:val="24"/>
          <w:szCs w:val="24"/>
        </w:rPr>
        <w:t>está</w:t>
      </w:r>
      <w:r w:rsidR="00F67007">
        <w:rPr>
          <w:rFonts w:ascii="Times New Roman" w:hAnsi="Times New Roman" w:cs="Times New Roman"/>
          <w:sz w:val="24"/>
          <w:szCs w:val="24"/>
        </w:rPr>
        <w:t xml:space="preserve"> diretamente</w:t>
      </w:r>
      <w:r w:rsidR="003B3FFE">
        <w:rPr>
          <w:rFonts w:ascii="Times New Roman" w:hAnsi="Times New Roman" w:cs="Times New Roman"/>
          <w:sz w:val="24"/>
          <w:szCs w:val="24"/>
        </w:rPr>
        <w:t xml:space="preserve"> ligada</w:t>
      </w:r>
      <w:r w:rsidRPr="00076F0E">
        <w:rPr>
          <w:rFonts w:ascii="Times New Roman" w:hAnsi="Times New Roman" w:cs="Times New Roman"/>
          <w:sz w:val="24"/>
          <w:szCs w:val="24"/>
        </w:rPr>
        <w:t xml:space="preserve"> à agricultura. Nada menos que 43% dos jovens encontram-se nessa situação. O restante distribui-se num elenco bastante diversificado, destacando-se a condição de servidor público (8,2%), seguido de comércio e transporte com percentuais</w:t>
      </w:r>
      <w:r w:rsidR="00F26C22">
        <w:rPr>
          <w:rFonts w:ascii="Times New Roman" w:hAnsi="Times New Roman" w:cs="Times New Roman"/>
          <w:sz w:val="24"/>
          <w:szCs w:val="24"/>
        </w:rPr>
        <w:t xml:space="preserve"> muito próximos</w:t>
      </w:r>
      <w:r w:rsidRPr="00076F0E">
        <w:rPr>
          <w:rFonts w:ascii="Times New Roman" w:hAnsi="Times New Roman" w:cs="Times New Roman"/>
          <w:sz w:val="24"/>
          <w:szCs w:val="24"/>
        </w:rPr>
        <w:t xml:space="preserve"> (7,8% cada), indústria</w:t>
      </w:r>
      <w:r w:rsidR="00F67007">
        <w:rPr>
          <w:rFonts w:ascii="Times New Roman" w:hAnsi="Times New Roman" w:cs="Times New Roman"/>
          <w:sz w:val="24"/>
          <w:szCs w:val="24"/>
        </w:rPr>
        <w:t xml:space="preserve"> e serviços auxiliares (7,2%). Todavia, não pode ser visto como</w:t>
      </w:r>
      <w:r w:rsidRPr="00076F0E">
        <w:rPr>
          <w:rFonts w:ascii="Times New Roman" w:hAnsi="Times New Roman" w:cs="Times New Roman"/>
          <w:sz w:val="24"/>
          <w:szCs w:val="24"/>
        </w:rPr>
        <w:t xml:space="preserve"> desprezível o </w:t>
      </w:r>
      <w:r w:rsidR="00F67007">
        <w:rPr>
          <w:rFonts w:ascii="Times New Roman" w:hAnsi="Times New Roman" w:cs="Times New Roman"/>
          <w:sz w:val="24"/>
          <w:szCs w:val="24"/>
        </w:rPr>
        <w:t>percentual</w:t>
      </w:r>
      <w:r w:rsidRPr="00076F0E">
        <w:rPr>
          <w:rFonts w:ascii="Times New Roman" w:hAnsi="Times New Roman" w:cs="Times New Roman"/>
          <w:sz w:val="24"/>
          <w:szCs w:val="24"/>
        </w:rPr>
        <w:t xml:space="preserve"> de jovens filhos de aposentados e pensionistas do I</w:t>
      </w:r>
      <w:r w:rsidR="003B3FFE">
        <w:rPr>
          <w:rFonts w:ascii="Times New Roman" w:hAnsi="Times New Roman" w:cs="Times New Roman"/>
          <w:sz w:val="24"/>
          <w:szCs w:val="24"/>
        </w:rPr>
        <w:t xml:space="preserve">nstituto Nacional de Seguridade Social </w:t>
      </w:r>
      <w:r w:rsidRPr="00076F0E">
        <w:rPr>
          <w:rFonts w:ascii="Times New Roman" w:hAnsi="Times New Roman" w:cs="Times New Roman"/>
          <w:sz w:val="24"/>
          <w:szCs w:val="24"/>
        </w:rPr>
        <w:t xml:space="preserve">(4,8%). </w:t>
      </w:r>
    </w:p>
    <w:p w14:paraId="62AA42B3" w14:textId="77777777" w:rsidR="003B3FFE" w:rsidRDefault="00076F0E" w:rsidP="00F67007">
      <w:pPr>
        <w:spacing w:after="0" w:line="240" w:lineRule="auto"/>
        <w:ind w:firstLine="709"/>
        <w:jc w:val="both"/>
        <w:rPr>
          <w:rFonts w:ascii="Times New Roman" w:hAnsi="Times New Roman" w:cs="Times New Roman"/>
          <w:sz w:val="24"/>
          <w:szCs w:val="24"/>
        </w:rPr>
      </w:pPr>
      <w:r w:rsidRPr="00076F0E">
        <w:rPr>
          <w:rFonts w:ascii="Times New Roman" w:hAnsi="Times New Roman" w:cs="Times New Roman"/>
          <w:sz w:val="24"/>
          <w:szCs w:val="24"/>
        </w:rPr>
        <w:t>Estes dados atestam as múltiplas inserções profissionais das pessoas que atualmente residem no meio rural de Pelotas.</w:t>
      </w:r>
      <w:r w:rsidR="003B3FFE">
        <w:rPr>
          <w:rFonts w:ascii="Times New Roman" w:hAnsi="Times New Roman" w:cs="Times New Roman"/>
          <w:sz w:val="24"/>
          <w:szCs w:val="24"/>
        </w:rPr>
        <w:t xml:space="preserve"> </w:t>
      </w:r>
      <w:r w:rsidR="003B3FFE" w:rsidRPr="003B3FFE">
        <w:rPr>
          <w:rFonts w:ascii="Times New Roman" w:hAnsi="Times New Roman" w:cs="Times New Roman"/>
          <w:sz w:val="24"/>
          <w:szCs w:val="24"/>
        </w:rPr>
        <w:t>Mas ainda que o meio rural imponha,</w:t>
      </w:r>
      <w:r w:rsidR="00F26C22">
        <w:rPr>
          <w:rFonts w:ascii="Times New Roman" w:hAnsi="Times New Roman" w:cs="Times New Roman"/>
          <w:sz w:val="24"/>
          <w:szCs w:val="24"/>
        </w:rPr>
        <w:t xml:space="preserve"> como alude Abramovay (1992:</w:t>
      </w:r>
      <w:r w:rsidR="003B3FFE" w:rsidRPr="003B3FFE">
        <w:rPr>
          <w:rFonts w:ascii="Times New Roman" w:hAnsi="Times New Roman" w:cs="Times New Roman"/>
          <w:sz w:val="24"/>
          <w:szCs w:val="24"/>
        </w:rPr>
        <w:t xml:space="preserve">191), uma </w:t>
      </w:r>
      <w:r w:rsidR="003B3FFE" w:rsidRPr="003B3FFE">
        <w:rPr>
          <w:rFonts w:ascii="Times New Roman" w:hAnsi="Times New Roman" w:cs="Times New Roman"/>
          <w:i/>
          <w:sz w:val="24"/>
          <w:szCs w:val="24"/>
        </w:rPr>
        <w:t>“hereditariedade social sem equivalente em qualquer outra categoria da sociedade”</w:t>
      </w:r>
      <w:r w:rsidR="003B3FFE" w:rsidRPr="003B3FFE">
        <w:rPr>
          <w:rFonts w:ascii="Times New Roman" w:hAnsi="Times New Roman" w:cs="Times New Roman"/>
          <w:sz w:val="24"/>
          <w:szCs w:val="24"/>
        </w:rPr>
        <w:t xml:space="preserve">, sendo o parentesco o laço social básico na reprodução da empresa rural, nossa pesquisa detectou </w:t>
      </w:r>
      <w:r w:rsidR="00F67007">
        <w:rPr>
          <w:rFonts w:ascii="Times New Roman" w:hAnsi="Times New Roman" w:cs="Times New Roman"/>
          <w:sz w:val="24"/>
          <w:szCs w:val="24"/>
        </w:rPr>
        <w:t xml:space="preserve">alguns </w:t>
      </w:r>
      <w:r w:rsidR="003B3FFE" w:rsidRPr="003B3FFE">
        <w:rPr>
          <w:rFonts w:ascii="Times New Roman" w:hAnsi="Times New Roman" w:cs="Times New Roman"/>
          <w:sz w:val="24"/>
          <w:szCs w:val="24"/>
        </w:rPr>
        <w:t xml:space="preserve">aspectos </w:t>
      </w:r>
      <w:r w:rsidR="00F67007">
        <w:rPr>
          <w:rFonts w:ascii="Times New Roman" w:hAnsi="Times New Roman" w:cs="Times New Roman"/>
          <w:sz w:val="24"/>
          <w:szCs w:val="24"/>
        </w:rPr>
        <w:t xml:space="preserve">que são </w:t>
      </w:r>
      <w:r w:rsidR="003B3FFE" w:rsidRPr="003B3FFE">
        <w:rPr>
          <w:rFonts w:ascii="Times New Roman" w:hAnsi="Times New Roman" w:cs="Times New Roman"/>
          <w:sz w:val="24"/>
          <w:szCs w:val="24"/>
        </w:rPr>
        <w:t xml:space="preserve">dignos de nota. </w:t>
      </w:r>
    </w:p>
    <w:p w14:paraId="38CDB79C" w14:textId="77777777" w:rsidR="005251FE" w:rsidRDefault="003B3FFE" w:rsidP="00D42096">
      <w:pPr>
        <w:pStyle w:val="Recuodecorpodetexto"/>
        <w:spacing w:after="0" w:line="240" w:lineRule="auto"/>
        <w:ind w:left="0" w:firstLine="709"/>
        <w:jc w:val="both"/>
        <w:rPr>
          <w:rFonts w:ascii="Times New Roman" w:hAnsi="Times New Roman" w:cs="Times New Roman"/>
          <w:sz w:val="24"/>
          <w:szCs w:val="24"/>
        </w:rPr>
      </w:pPr>
      <w:r w:rsidRPr="003B3FFE">
        <w:rPr>
          <w:rFonts w:ascii="Times New Roman" w:hAnsi="Times New Roman" w:cs="Times New Roman"/>
          <w:sz w:val="24"/>
          <w:szCs w:val="24"/>
        </w:rPr>
        <w:t>Perguntamos aos 125 alunos</w:t>
      </w:r>
      <w:r w:rsidR="00755C40">
        <w:rPr>
          <w:rFonts w:ascii="Times New Roman" w:hAnsi="Times New Roman" w:cs="Times New Roman"/>
          <w:sz w:val="24"/>
          <w:szCs w:val="24"/>
        </w:rPr>
        <w:t>,</w:t>
      </w:r>
      <w:r w:rsidRPr="003B3FFE">
        <w:rPr>
          <w:rFonts w:ascii="Times New Roman" w:hAnsi="Times New Roman" w:cs="Times New Roman"/>
          <w:sz w:val="24"/>
          <w:szCs w:val="24"/>
        </w:rPr>
        <w:t xml:space="preserve"> cujos pais eram agricultores</w:t>
      </w:r>
      <w:r w:rsidR="00755C40">
        <w:rPr>
          <w:rFonts w:ascii="Times New Roman" w:hAnsi="Times New Roman" w:cs="Times New Roman"/>
          <w:sz w:val="24"/>
          <w:szCs w:val="24"/>
        </w:rPr>
        <w:t>,</w:t>
      </w:r>
      <w:r w:rsidRPr="003B3FFE">
        <w:rPr>
          <w:rFonts w:ascii="Times New Roman" w:hAnsi="Times New Roman" w:cs="Times New Roman"/>
          <w:sz w:val="24"/>
          <w:szCs w:val="24"/>
        </w:rPr>
        <w:t xml:space="preserve"> se gosta</w:t>
      </w:r>
      <w:r>
        <w:rPr>
          <w:rFonts w:ascii="Times New Roman" w:hAnsi="Times New Roman" w:cs="Times New Roman"/>
          <w:sz w:val="24"/>
          <w:szCs w:val="24"/>
        </w:rPr>
        <w:t>va</w:t>
      </w:r>
      <w:r w:rsidRPr="003B3FFE">
        <w:rPr>
          <w:rFonts w:ascii="Times New Roman" w:hAnsi="Times New Roman" w:cs="Times New Roman"/>
          <w:sz w:val="24"/>
          <w:szCs w:val="24"/>
        </w:rPr>
        <w:t xml:space="preserve">m dessa atividade. Como mostra a Tabela 1, chama a atenção o fato de que 47,2% responderam afirmativamente, dado que suscita preocupação com relação ao futuro dos </w:t>
      </w:r>
      <w:r w:rsidRPr="003B3FFE">
        <w:rPr>
          <w:rFonts w:ascii="Times New Roman" w:hAnsi="Times New Roman" w:cs="Times New Roman"/>
          <w:sz w:val="24"/>
          <w:szCs w:val="24"/>
        </w:rPr>
        <w:lastRenderedPageBreak/>
        <w:t xml:space="preserve">estabelecimentos rurais a que se acham vinculados. Teria a escola alguma </w:t>
      </w:r>
      <w:r w:rsidR="005251FE">
        <w:rPr>
          <w:rFonts w:ascii="Times New Roman" w:hAnsi="Times New Roman" w:cs="Times New Roman"/>
          <w:sz w:val="24"/>
          <w:szCs w:val="24"/>
        </w:rPr>
        <w:t>influência</w:t>
      </w:r>
      <w:r w:rsidRPr="003B3FFE">
        <w:rPr>
          <w:rFonts w:ascii="Times New Roman" w:hAnsi="Times New Roman" w:cs="Times New Roman"/>
          <w:sz w:val="24"/>
          <w:szCs w:val="24"/>
        </w:rPr>
        <w:t xml:space="preserve"> </w:t>
      </w:r>
      <w:r w:rsidR="005251FE">
        <w:rPr>
          <w:rFonts w:ascii="Times New Roman" w:hAnsi="Times New Roman" w:cs="Times New Roman"/>
          <w:sz w:val="24"/>
          <w:szCs w:val="24"/>
        </w:rPr>
        <w:t>no suposto</w:t>
      </w:r>
      <w:r w:rsidRPr="003B3FFE">
        <w:rPr>
          <w:rFonts w:ascii="Times New Roman" w:hAnsi="Times New Roman" w:cs="Times New Roman"/>
          <w:sz w:val="24"/>
          <w:szCs w:val="24"/>
        </w:rPr>
        <w:t xml:space="preserve"> desencanto dos jovens rurais</w:t>
      </w:r>
      <w:r w:rsidR="00370491">
        <w:rPr>
          <w:rFonts w:ascii="Times New Roman" w:hAnsi="Times New Roman" w:cs="Times New Roman"/>
          <w:sz w:val="24"/>
          <w:szCs w:val="24"/>
        </w:rPr>
        <w:t xml:space="preserve"> frente a uma atividade tão tradicional no interior de uma comunidade de características </w:t>
      </w:r>
      <w:r w:rsidR="00755C40">
        <w:rPr>
          <w:rFonts w:ascii="Times New Roman" w:hAnsi="Times New Roman" w:cs="Times New Roman"/>
          <w:sz w:val="24"/>
          <w:szCs w:val="24"/>
        </w:rPr>
        <w:t xml:space="preserve">essencialmente </w:t>
      </w:r>
      <w:r w:rsidR="00370491">
        <w:rPr>
          <w:rFonts w:ascii="Times New Roman" w:hAnsi="Times New Roman" w:cs="Times New Roman"/>
          <w:sz w:val="24"/>
          <w:szCs w:val="24"/>
        </w:rPr>
        <w:t>agropecuárias</w:t>
      </w:r>
      <w:r w:rsidRPr="003B3FFE">
        <w:rPr>
          <w:rFonts w:ascii="Times New Roman" w:hAnsi="Times New Roman" w:cs="Times New Roman"/>
          <w:sz w:val="24"/>
          <w:szCs w:val="24"/>
        </w:rPr>
        <w:t>?</w:t>
      </w:r>
      <w:r w:rsidR="00F67007">
        <w:rPr>
          <w:rFonts w:ascii="Times New Roman" w:hAnsi="Times New Roman" w:cs="Times New Roman"/>
          <w:sz w:val="24"/>
          <w:szCs w:val="24"/>
        </w:rPr>
        <w:t xml:space="preserve"> </w:t>
      </w:r>
    </w:p>
    <w:p w14:paraId="4709C073" w14:textId="77777777" w:rsidR="00755C40" w:rsidRDefault="005251FE" w:rsidP="00D42096">
      <w:pPr>
        <w:pStyle w:val="Recuodecorpodetexto"/>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No nosso entendimento, sim, havendo um conjunto de fatores que conspiram para um quadro deveras preocupante, que passa pela natureza dos conteúdos programáticos, que exaltam os valores da ‘urbanidade’ em detrimento da importância da profissão de agricultor, </w:t>
      </w:r>
      <w:r w:rsidR="00755C40">
        <w:rPr>
          <w:rFonts w:ascii="Times New Roman" w:hAnsi="Times New Roman" w:cs="Times New Roman"/>
          <w:sz w:val="24"/>
          <w:szCs w:val="24"/>
        </w:rPr>
        <w:t xml:space="preserve">seja na produção de alimentos, seja como detentor de um saber-fazer, </w:t>
      </w:r>
      <w:r>
        <w:rPr>
          <w:rFonts w:ascii="Times New Roman" w:hAnsi="Times New Roman" w:cs="Times New Roman"/>
          <w:sz w:val="24"/>
          <w:szCs w:val="24"/>
        </w:rPr>
        <w:t xml:space="preserve">bem como da supervalorização do ambiente da cidade em detrimento das belezas naturais do mundo rural enquanto espaço de vida e de trabalho. </w:t>
      </w:r>
    </w:p>
    <w:p w14:paraId="5C28E161" w14:textId="77777777" w:rsidR="003B3FFE" w:rsidRDefault="005251FE" w:rsidP="00D42096">
      <w:pPr>
        <w:pStyle w:val="Recuodecorpodetexto"/>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A soc</w:t>
      </w:r>
      <w:r w:rsidR="00755C40">
        <w:rPr>
          <w:rFonts w:ascii="Times New Roman" w:hAnsi="Times New Roman" w:cs="Times New Roman"/>
          <w:sz w:val="24"/>
          <w:szCs w:val="24"/>
        </w:rPr>
        <w:t>iabilidade típica do meio rural,</w:t>
      </w:r>
      <w:r>
        <w:rPr>
          <w:rFonts w:ascii="Times New Roman" w:hAnsi="Times New Roman" w:cs="Times New Roman"/>
          <w:sz w:val="24"/>
          <w:szCs w:val="24"/>
        </w:rPr>
        <w:t xml:space="preserve"> marca</w:t>
      </w:r>
      <w:r w:rsidR="00755C40">
        <w:rPr>
          <w:rFonts w:ascii="Times New Roman" w:hAnsi="Times New Roman" w:cs="Times New Roman"/>
          <w:sz w:val="24"/>
          <w:szCs w:val="24"/>
        </w:rPr>
        <w:t>da</w:t>
      </w:r>
      <w:r>
        <w:rPr>
          <w:rFonts w:ascii="Times New Roman" w:hAnsi="Times New Roman" w:cs="Times New Roman"/>
          <w:sz w:val="24"/>
          <w:szCs w:val="24"/>
        </w:rPr>
        <w:t xml:space="preserve"> indiscutivelmente pelas relações face a face, pela proximidade e pelo interconhecimento vem sendo sistematicamente preterida em nome de outros valores que emergem da sociedade de consumo. A escola rural, sem sombra de dúvidas, é uma caixa de ressonância para onde converge uma visão de mundo que é absolutamente dominante. Deveria ser o lugar ideal para resgatar os valores de uma cultura tipicamente camponesa numa parte do país onde o processo de formação </w:t>
      </w:r>
      <w:r w:rsidR="00755C40">
        <w:rPr>
          <w:rFonts w:ascii="Times New Roman" w:hAnsi="Times New Roman" w:cs="Times New Roman"/>
          <w:sz w:val="24"/>
          <w:szCs w:val="24"/>
        </w:rPr>
        <w:t>social, histórica</w:t>
      </w:r>
      <w:r>
        <w:rPr>
          <w:rFonts w:ascii="Times New Roman" w:hAnsi="Times New Roman" w:cs="Times New Roman"/>
          <w:sz w:val="24"/>
          <w:szCs w:val="24"/>
        </w:rPr>
        <w:t xml:space="preserve"> e cultural que engendrou o surgimento desta e de outras comunidades rurais está indissoluvelmente ligado </w:t>
      </w:r>
      <w:r w:rsidR="00755C40">
        <w:rPr>
          <w:rFonts w:ascii="Times New Roman" w:hAnsi="Times New Roman" w:cs="Times New Roman"/>
          <w:sz w:val="24"/>
          <w:szCs w:val="24"/>
        </w:rPr>
        <w:t>a este fenômeno. Possivelmente estejam aí as chaves explicativas para entender as razões pelas quais 45,6% dos jovens entrevistados simplesmente não gostam da agricultura ou da profissão de agricultor.</w:t>
      </w:r>
    </w:p>
    <w:p w14:paraId="275B2BC5" w14:textId="77777777" w:rsidR="003B3FFE" w:rsidRDefault="003B3FFE" w:rsidP="003B3FFE">
      <w:pPr>
        <w:pStyle w:val="Recuodecorpodetexto"/>
        <w:spacing w:after="0" w:line="240" w:lineRule="auto"/>
        <w:ind w:left="284"/>
        <w:jc w:val="both"/>
        <w:rPr>
          <w:rFonts w:ascii="Times New Roman" w:hAnsi="Times New Roman" w:cs="Times New Roman"/>
          <w:sz w:val="24"/>
          <w:szCs w:val="24"/>
        </w:rPr>
      </w:pPr>
    </w:p>
    <w:p w14:paraId="6FAADCC3" w14:textId="77777777" w:rsidR="0089545D" w:rsidRDefault="0089545D" w:rsidP="003B3FFE">
      <w:pPr>
        <w:pStyle w:val="Recuodecorpodetexto"/>
        <w:spacing w:after="0" w:line="240" w:lineRule="auto"/>
        <w:ind w:left="284"/>
        <w:jc w:val="both"/>
        <w:rPr>
          <w:rFonts w:ascii="Times New Roman" w:hAnsi="Times New Roman" w:cs="Times New Roman"/>
          <w:sz w:val="24"/>
          <w:szCs w:val="24"/>
        </w:rPr>
      </w:pPr>
    </w:p>
    <w:p w14:paraId="08E40786" w14:textId="77777777" w:rsidR="00370491" w:rsidRDefault="00370491" w:rsidP="0089545D">
      <w:pPr>
        <w:pStyle w:val="Recuodecorpodetexto"/>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Tabela 1. Distribuição do número de jovens segundo</w:t>
      </w:r>
      <w:r w:rsidR="00D42096">
        <w:rPr>
          <w:rFonts w:ascii="Times New Roman" w:hAnsi="Times New Roman" w:cs="Times New Roman"/>
          <w:sz w:val="24"/>
          <w:szCs w:val="24"/>
        </w:rPr>
        <w:t xml:space="preserve"> a opinião sobre a pergunta “você </w:t>
      </w:r>
      <w:r>
        <w:rPr>
          <w:rFonts w:ascii="Times New Roman" w:hAnsi="Times New Roman" w:cs="Times New Roman"/>
          <w:sz w:val="24"/>
          <w:szCs w:val="24"/>
        </w:rPr>
        <w:t>gosta da atividade agrícola ou agropecuária</w:t>
      </w:r>
      <w:r w:rsidR="00D42096">
        <w:rPr>
          <w:rFonts w:ascii="Times New Roman" w:hAnsi="Times New Roman" w:cs="Times New Roman"/>
          <w:sz w:val="24"/>
          <w:szCs w:val="24"/>
        </w:rPr>
        <w:t>?”</w:t>
      </w:r>
      <w:r>
        <w:rPr>
          <w:rFonts w:ascii="Times New Roman" w:hAnsi="Times New Roman" w:cs="Times New Roman"/>
          <w:sz w:val="24"/>
          <w:szCs w:val="24"/>
        </w:rPr>
        <w:t>.</w:t>
      </w:r>
    </w:p>
    <w:p w14:paraId="2F015BB3" w14:textId="77777777" w:rsidR="003B3FFE" w:rsidRDefault="003B3FFE" w:rsidP="003B3FFE">
      <w:pPr>
        <w:pStyle w:val="Recuodecorpodetexto"/>
        <w:spacing w:after="0" w:line="240" w:lineRule="auto"/>
        <w:ind w:left="284"/>
        <w:jc w:val="both"/>
        <w:rPr>
          <w:rFonts w:ascii="Times New Roman" w:hAnsi="Times New Roman" w:cs="Times New Roman"/>
          <w:sz w:val="24"/>
          <w:szCs w:val="24"/>
        </w:rPr>
      </w:pPr>
    </w:p>
    <w:tbl>
      <w:tblPr>
        <w:tblStyle w:val="Tabelacomgrade"/>
        <w:tblW w:w="0" w:type="auto"/>
        <w:jc w:val="center"/>
        <w:tblLook w:val="04A0" w:firstRow="1" w:lastRow="0" w:firstColumn="1" w:lastColumn="0" w:noHBand="0" w:noVBand="1"/>
      </w:tblPr>
      <w:tblGrid>
        <w:gridCol w:w="3793"/>
        <w:gridCol w:w="1134"/>
        <w:gridCol w:w="993"/>
      </w:tblGrid>
      <w:tr w:rsidR="003B3FFE" w14:paraId="357E326C" w14:textId="77777777" w:rsidTr="00F26C22">
        <w:trPr>
          <w:jc w:val="center"/>
        </w:trPr>
        <w:tc>
          <w:tcPr>
            <w:tcW w:w="3793" w:type="dxa"/>
            <w:tcBorders>
              <w:left w:val="nil"/>
              <w:bottom w:val="single" w:sz="4" w:space="0" w:color="auto"/>
              <w:right w:val="nil"/>
            </w:tcBorders>
            <w:vAlign w:val="center"/>
          </w:tcPr>
          <w:p w14:paraId="6227A875" w14:textId="77777777" w:rsidR="003B3FFE" w:rsidRPr="00370491" w:rsidRDefault="003B3FFE" w:rsidP="00370491">
            <w:pPr>
              <w:pStyle w:val="Recuodecorpodetexto"/>
              <w:spacing w:after="0"/>
              <w:ind w:left="0"/>
              <w:jc w:val="center"/>
              <w:rPr>
                <w:rFonts w:ascii="Times New Roman" w:hAnsi="Times New Roman" w:cs="Times New Roman"/>
              </w:rPr>
            </w:pPr>
            <w:r w:rsidRPr="00370491">
              <w:rPr>
                <w:rFonts w:ascii="Times New Roman" w:hAnsi="Times New Roman" w:cs="Times New Roman"/>
              </w:rPr>
              <w:t>Resposta</w:t>
            </w:r>
          </w:p>
        </w:tc>
        <w:tc>
          <w:tcPr>
            <w:tcW w:w="1134" w:type="dxa"/>
            <w:tcBorders>
              <w:left w:val="nil"/>
              <w:bottom w:val="single" w:sz="4" w:space="0" w:color="auto"/>
              <w:right w:val="nil"/>
            </w:tcBorders>
            <w:vAlign w:val="center"/>
          </w:tcPr>
          <w:p w14:paraId="267686D1" w14:textId="77777777" w:rsidR="003B3FFE" w:rsidRPr="00370491" w:rsidRDefault="003B3FFE" w:rsidP="00370491">
            <w:pPr>
              <w:pStyle w:val="Recuodecorpodetexto"/>
              <w:spacing w:before="40" w:after="40"/>
              <w:ind w:left="0"/>
              <w:jc w:val="center"/>
              <w:rPr>
                <w:rFonts w:ascii="Times New Roman" w:hAnsi="Times New Roman" w:cs="Times New Roman"/>
              </w:rPr>
            </w:pPr>
            <w:r w:rsidRPr="00370491">
              <w:rPr>
                <w:rFonts w:ascii="Times New Roman" w:hAnsi="Times New Roman" w:cs="Times New Roman"/>
              </w:rPr>
              <w:t>Nº de alunos</w:t>
            </w:r>
          </w:p>
        </w:tc>
        <w:tc>
          <w:tcPr>
            <w:tcW w:w="993" w:type="dxa"/>
            <w:tcBorders>
              <w:left w:val="nil"/>
              <w:bottom w:val="single" w:sz="4" w:space="0" w:color="auto"/>
              <w:right w:val="nil"/>
            </w:tcBorders>
            <w:vAlign w:val="center"/>
          </w:tcPr>
          <w:p w14:paraId="2C1ED280" w14:textId="77777777" w:rsidR="003B3FFE" w:rsidRPr="00370491" w:rsidRDefault="003B3FFE" w:rsidP="00370491">
            <w:pPr>
              <w:pStyle w:val="Recuodecorpodetexto"/>
              <w:spacing w:after="0"/>
              <w:ind w:left="0"/>
              <w:jc w:val="center"/>
              <w:rPr>
                <w:rFonts w:ascii="Times New Roman" w:hAnsi="Times New Roman" w:cs="Times New Roman"/>
              </w:rPr>
            </w:pPr>
            <w:r w:rsidRPr="00370491">
              <w:rPr>
                <w:rFonts w:ascii="Times New Roman" w:hAnsi="Times New Roman" w:cs="Times New Roman"/>
              </w:rPr>
              <w:t>%</w:t>
            </w:r>
          </w:p>
        </w:tc>
      </w:tr>
      <w:tr w:rsidR="003B3FFE" w14:paraId="36502589" w14:textId="77777777" w:rsidTr="00F26C22">
        <w:trPr>
          <w:jc w:val="center"/>
        </w:trPr>
        <w:tc>
          <w:tcPr>
            <w:tcW w:w="3793" w:type="dxa"/>
            <w:tcBorders>
              <w:left w:val="nil"/>
              <w:bottom w:val="nil"/>
              <w:right w:val="nil"/>
            </w:tcBorders>
          </w:tcPr>
          <w:p w14:paraId="45611C5F" w14:textId="77777777" w:rsidR="003B3FFE" w:rsidRPr="00370491" w:rsidRDefault="003B3FFE" w:rsidP="00370491">
            <w:pPr>
              <w:pStyle w:val="Recuodecorpodetexto"/>
              <w:spacing w:before="40" w:after="40"/>
              <w:ind w:left="0"/>
              <w:jc w:val="both"/>
              <w:rPr>
                <w:rFonts w:ascii="Times New Roman" w:hAnsi="Times New Roman" w:cs="Times New Roman"/>
              </w:rPr>
            </w:pPr>
            <w:r w:rsidRPr="00370491">
              <w:rPr>
                <w:rFonts w:ascii="Times New Roman" w:hAnsi="Times New Roman" w:cs="Times New Roman"/>
              </w:rPr>
              <w:t>Sim</w:t>
            </w:r>
          </w:p>
        </w:tc>
        <w:tc>
          <w:tcPr>
            <w:tcW w:w="1134" w:type="dxa"/>
            <w:tcBorders>
              <w:left w:val="nil"/>
              <w:bottom w:val="nil"/>
              <w:right w:val="nil"/>
            </w:tcBorders>
          </w:tcPr>
          <w:p w14:paraId="398A38C3" w14:textId="77777777" w:rsidR="003B3FFE" w:rsidRPr="00370491" w:rsidRDefault="003B3FFE" w:rsidP="00370491">
            <w:pPr>
              <w:pStyle w:val="Recuodecorpodetexto"/>
              <w:spacing w:before="40" w:after="40"/>
              <w:ind w:left="0" w:right="175"/>
              <w:jc w:val="right"/>
              <w:rPr>
                <w:rFonts w:ascii="Times New Roman" w:hAnsi="Times New Roman" w:cs="Times New Roman"/>
              </w:rPr>
            </w:pPr>
            <w:r w:rsidRPr="00370491">
              <w:rPr>
                <w:rFonts w:ascii="Times New Roman" w:hAnsi="Times New Roman" w:cs="Times New Roman"/>
              </w:rPr>
              <w:t>59</w:t>
            </w:r>
          </w:p>
        </w:tc>
        <w:tc>
          <w:tcPr>
            <w:tcW w:w="993" w:type="dxa"/>
            <w:tcBorders>
              <w:left w:val="nil"/>
              <w:bottom w:val="nil"/>
              <w:right w:val="nil"/>
            </w:tcBorders>
          </w:tcPr>
          <w:p w14:paraId="06B058ED" w14:textId="77777777" w:rsidR="003B3FFE" w:rsidRPr="00370491" w:rsidRDefault="003B3FFE" w:rsidP="00370491">
            <w:pPr>
              <w:pStyle w:val="Recuodecorpodetexto"/>
              <w:spacing w:before="40" w:after="40"/>
              <w:ind w:left="0" w:right="113"/>
              <w:jc w:val="right"/>
              <w:rPr>
                <w:rFonts w:ascii="Times New Roman" w:hAnsi="Times New Roman" w:cs="Times New Roman"/>
              </w:rPr>
            </w:pPr>
            <w:r w:rsidRPr="00370491">
              <w:rPr>
                <w:rFonts w:ascii="Times New Roman" w:hAnsi="Times New Roman" w:cs="Times New Roman"/>
              </w:rPr>
              <w:t>47,2</w:t>
            </w:r>
          </w:p>
        </w:tc>
      </w:tr>
      <w:tr w:rsidR="003B3FFE" w14:paraId="469E8F44" w14:textId="77777777" w:rsidTr="00F26C22">
        <w:trPr>
          <w:jc w:val="center"/>
        </w:trPr>
        <w:tc>
          <w:tcPr>
            <w:tcW w:w="3793" w:type="dxa"/>
            <w:tcBorders>
              <w:top w:val="nil"/>
              <w:left w:val="nil"/>
              <w:bottom w:val="nil"/>
              <w:right w:val="nil"/>
            </w:tcBorders>
          </w:tcPr>
          <w:p w14:paraId="3BBCBD68" w14:textId="77777777" w:rsidR="003B3FFE" w:rsidRPr="00370491" w:rsidRDefault="003B3FFE" w:rsidP="00370491">
            <w:pPr>
              <w:pStyle w:val="Recuodecorpodetexto"/>
              <w:spacing w:before="40" w:after="40"/>
              <w:ind w:left="0"/>
              <w:jc w:val="both"/>
              <w:rPr>
                <w:rFonts w:ascii="Times New Roman" w:hAnsi="Times New Roman" w:cs="Times New Roman"/>
              </w:rPr>
            </w:pPr>
            <w:r w:rsidRPr="00370491">
              <w:rPr>
                <w:rFonts w:ascii="Times New Roman" w:hAnsi="Times New Roman" w:cs="Times New Roman"/>
              </w:rPr>
              <w:t>Não</w:t>
            </w:r>
          </w:p>
        </w:tc>
        <w:tc>
          <w:tcPr>
            <w:tcW w:w="1134" w:type="dxa"/>
            <w:tcBorders>
              <w:top w:val="nil"/>
              <w:left w:val="nil"/>
              <w:bottom w:val="nil"/>
              <w:right w:val="nil"/>
            </w:tcBorders>
            <w:vAlign w:val="bottom"/>
          </w:tcPr>
          <w:p w14:paraId="52BB00F1" w14:textId="77777777" w:rsidR="003B3FFE" w:rsidRPr="00370491" w:rsidRDefault="003B3FFE" w:rsidP="00370491">
            <w:pPr>
              <w:spacing w:before="40" w:after="40"/>
              <w:ind w:right="227"/>
              <w:jc w:val="right"/>
              <w:rPr>
                <w:rFonts w:ascii="Times New Roman" w:hAnsi="Times New Roman" w:cs="Times New Roman"/>
              </w:rPr>
            </w:pPr>
            <w:r w:rsidRPr="00370491">
              <w:rPr>
                <w:rFonts w:ascii="Times New Roman" w:hAnsi="Times New Roman" w:cs="Times New Roman"/>
              </w:rPr>
              <w:t>57</w:t>
            </w:r>
          </w:p>
        </w:tc>
        <w:tc>
          <w:tcPr>
            <w:tcW w:w="993" w:type="dxa"/>
            <w:tcBorders>
              <w:top w:val="nil"/>
              <w:left w:val="nil"/>
              <w:bottom w:val="nil"/>
              <w:right w:val="nil"/>
            </w:tcBorders>
            <w:vAlign w:val="bottom"/>
          </w:tcPr>
          <w:p w14:paraId="6B20064C" w14:textId="77777777" w:rsidR="003B3FFE" w:rsidRPr="00370491" w:rsidRDefault="003B3FFE" w:rsidP="00370491">
            <w:pPr>
              <w:spacing w:before="40" w:after="40"/>
              <w:ind w:right="113"/>
              <w:jc w:val="right"/>
              <w:rPr>
                <w:rFonts w:ascii="Times New Roman" w:hAnsi="Times New Roman" w:cs="Times New Roman"/>
              </w:rPr>
            </w:pPr>
            <w:r w:rsidRPr="00370491">
              <w:rPr>
                <w:rFonts w:ascii="Times New Roman" w:hAnsi="Times New Roman" w:cs="Times New Roman"/>
              </w:rPr>
              <w:t>45,6</w:t>
            </w:r>
          </w:p>
        </w:tc>
      </w:tr>
      <w:tr w:rsidR="003B3FFE" w14:paraId="5863BF2B" w14:textId="77777777" w:rsidTr="00F26C22">
        <w:trPr>
          <w:jc w:val="center"/>
        </w:trPr>
        <w:tc>
          <w:tcPr>
            <w:tcW w:w="3793" w:type="dxa"/>
            <w:tcBorders>
              <w:top w:val="nil"/>
              <w:left w:val="nil"/>
              <w:bottom w:val="single" w:sz="4" w:space="0" w:color="auto"/>
              <w:right w:val="nil"/>
            </w:tcBorders>
          </w:tcPr>
          <w:p w14:paraId="4BEAEEB5" w14:textId="77777777" w:rsidR="003B3FFE" w:rsidRPr="00370491" w:rsidRDefault="003B3FFE" w:rsidP="00370491">
            <w:pPr>
              <w:pStyle w:val="Recuodecorpodetexto"/>
              <w:spacing w:before="40" w:after="40"/>
              <w:ind w:left="0"/>
              <w:jc w:val="both"/>
              <w:rPr>
                <w:rFonts w:ascii="Times New Roman" w:hAnsi="Times New Roman" w:cs="Times New Roman"/>
              </w:rPr>
            </w:pPr>
            <w:r w:rsidRPr="00370491">
              <w:rPr>
                <w:rFonts w:ascii="Times New Roman" w:hAnsi="Times New Roman" w:cs="Times New Roman"/>
              </w:rPr>
              <w:t xml:space="preserve">Não </w:t>
            </w:r>
            <w:r w:rsidR="00D42096">
              <w:rPr>
                <w:rFonts w:ascii="Times New Roman" w:hAnsi="Times New Roman" w:cs="Times New Roman"/>
              </w:rPr>
              <w:t>sabe/ não respondeu</w:t>
            </w:r>
          </w:p>
        </w:tc>
        <w:tc>
          <w:tcPr>
            <w:tcW w:w="1134" w:type="dxa"/>
            <w:tcBorders>
              <w:top w:val="nil"/>
              <w:left w:val="nil"/>
              <w:bottom w:val="single" w:sz="4" w:space="0" w:color="auto"/>
              <w:right w:val="nil"/>
            </w:tcBorders>
            <w:vAlign w:val="bottom"/>
          </w:tcPr>
          <w:p w14:paraId="0ED468C7" w14:textId="77777777" w:rsidR="003B3FFE" w:rsidRPr="00370491" w:rsidRDefault="003B3FFE" w:rsidP="00370491">
            <w:pPr>
              <w:spacing w:before="40" w:after="40"/>
              <w:ind w:right="227"/>
              <w:jc w:val="right"/>
              <w:rPr>
                <w:rFonts w:ascii="Times New Roman" w:hAnsi="Times New Roman" w:cs="Times New Roman"/>
              </w:rPr>
            </w:pPr>
            <w:r w:rsidRPr="00370491">
              <w:rPr>
                <w:rFonts w:ascii="Times New Roman" w:hAnsi="Times New Roman" w:cs="Times New Roman"/>
              </w:rPr>
              <w:t>9</w:t>
            </w:r>
          </w:p>
        </w:tc>
        <w:tc>
          <w:tcPr>
            <w:tcW w:w="993" w:type="dxa"/>
            <w:tcBorders>
              <w:top w:val="nil"/>
              <w:left w:val="nil"/>
              <w:bottom w:val="single" w:sz="4" w:space="0" w:color="auto"/>
              <w:right w:val="nil"/>
            </w:tcBorders>
            <w:vAlign w:val="bottom"/>
          </w:tcPr>
          <w:p w14:paraId="05C457AA" w14:textId="77777777" w:rsidR="003B3FFE" w:rsidRPr="00370491" w:rsidRDefault="003B3FFE" w:rsidP="00370491">
            <w:pPr>
              <w:spacing w:before="40" w:after="40"/>
              <w:ind w:right="113"/>
              <w:jc w:val="right"/>
              <w:rPr>
                <w:rFonts w:ascii="Times New Roman" w:hAnsi="Times New Roman" w:cs="Times New Roman"/>
              </w:rPr>
            </w:pPr>
            <w:r w:rsidRPr="00370491">
              <w:rPr>
                <w:rFonts w:ascii="Times New Roman" w:hAnsi="Times New Roman" w:cs="Times New Roman"/>
              </w:rPr>
              <w:t>7,2</w:t>
            </w:r>
          </w:p>
        </w:tc>
      </w:tr>
      <w:tr w:rsidR="003B3FFE" w14:paraId="12D52009" w14:textId="77777777" w:rsidTr="00F26C22">
        <w:trPr>
          <w:jc w:val="center"/>
        </w:trPr>
        <w:tc>
          <w:tcPr>
            <w:tcW w:w="3793" w:type="dxa"/>
            <w:tcBorders>
              <w:top w:val="single" w:sz="4" w:space="0" w:color="auto"/>
              <w:left w:val="nil"/>
              <w:right w:val="nil"/>
            </w:tcBorders>
          </w:tcPr>
          <w:p w14:paraId="05A9A71F" w14:textId="77777777" w:rsidR="003B3FFE" w:rsidRPr="00370491" w:rsidRDefault="00370491" w:rsidP="00370491">
            <w:pPr>
              <w:pStyle w:val="Recuodecorpodetexto"/>
              <w:spacing w:before="40" w:after="40"/>
              <w:ind w:left="0"/>
              <w:jc w:val="both"/>
              <w:rPr>
                <w:rFonts w:ascii="Times New Roman" w:hAnsi="Times New Roman" w:cs="Times New Roman"/>
              </w:rPr>
            </w:pPr>
            <w:r w:rsidRPr="00370491">
              <w:rPr>
                <w:rFonts w:ascii="Times New Roman" w:hAnsi="Times New Roman" w:cs="Times New Roman"/>
              </w:rPr>
              <w:t>Total</w:t>
            </w:r>
          </w:p>
        </w:tc>
        <w:tc>
          <w:tcPr>
            <w:tcW w:w="1134" w:type="dxa"/>
            <w:tcBorders>
              <w:top w:val="single" w:sz="4" w:space="0" w:color="auto"/>
              <w:left w:val="nil"/>
              <w:right w:val="nil"/>
            </w:tcBorders>
            <w:vAlign w:val="bottom"/>
          </w:tcPr>
          <w:p w14:paraId="587D0336" w14:textId="77777777" w:rsidR="003B3FFE" w:rsidRPr="00370491" w:rsidRDefault="003B3FFE" w:rsidP="00370491">
            <w:pPr>
              <w:spacing w:before="40" w:after="40"/>
              <w:ind w:right="227"/>
              <w:jc w:val="right"/>
              <w:rPr>
                <w:rFonts w:ascii="Times New Roman" w:hAnsi="Times New Roman" w:cs="Times New Roman"/>
              </w:rPr>
            </w:pPr>
            <w:r w:rsidRPr="00370491">
              <w:rPr>
                <w:rFonts w:ascii="Times New Roman" w:hAnsi="Times New Roman" w:cs="Times New Roman"/>
              </w:rPr>
              <w:t>125</w:t>
            </w:r>
          </w:p>
        </w:tc>
        <w:tc>
          <w:tcPr>
            <w:tcW w:w="993" w:type="dxa"/>
            <w:tcBorders>
              <w:top w:val="single" w:sz="4" w:space="0" w:color="auto"/>
              <w:left w:val="nil"/>
              <w:right w:val="nil"/>
            </w:tcBorders>
            <w:vAlign w:val="bottom"/>
          </w:tcPr>
          <w:p w14:paraId="4EF11C3D" w14:textId="77777777" w:rsidR="003B3FFE" w:rsidRPr="00370491" w:rsidRDefault="003B3FFE" w:rsidP="00370491">
            <w:pPr>
              <w:spacing w:before="40" w:after="40"/>
              <w:ind w:right="113"/>
              <w:jc w:val="right"/>
              <w:rPr>
                <w:rFonts w:ascii="Times New Roman" w:hAnsi="Times New Roman" w:cs="Times New Roman"/>
              </w:rPr>
            </w:pPr>
            <w:r w:rsidRPr="00370491">
              <w:rPr>
                <w:rFonts w:ascii="Times New Roman" w:hAnsi="Times New Roman" w:cs="Times New Roman"/>
              </w:rPr>
              <w:t>100</w:t>
            </w:r>
            <w:r w:rsidR="00370491" w:rsidRPr="00370491">
              <w:rPr>
                <w:rFonts w:ascii="Times New Roman" w:hAnsi="Times New Roman" w:cs="Times New Roman"/>
              </w:rPr>
              <w:t>,0</w:t>
            </w:r>
          </w:p>
        </w:tc>
      </w:tr>
    </w:tbl>
    <w:p w14:paraId="153AC4E0" w14:textId="77777777" w:rsidR="003B3FFE" w:rsidRDefault="0089545D" w:rsidP="0089545D">
      <w:pPr>
        <w:pStyle w:val="Recuodecorpodetexto"/>
        <w:spacing w:before="120" w:after="0" w:line="240" w:lineRule="auto"/>
        <w:ind w:left="1276"/>
        <w:jc w:val="both"/>
        <w:rPr>
          <w:rFonts w:ascii="Times New Roman" w:hAnsi="Times New Roman" w:cs="Times New Roman"/>
          <w:sz w:val="24"/>
          <w:szCs w:val="24"/>
        </w:rPr>
      </w:pPr>
      <w:r>
        <w:rPr>
          <w:rFonts w:ascii="Times New Roman" w:hAnsi="Times New Roman" w:cs="Times New Roman"/>
          <w:sz w:val="24"/>
          <w:szCs w:val="24"/>
        </w:rPr>
        <w:t>Fonte: Pesquisa de Campo (2006-2007).</w:t>
      </w:r>
    </w:p>
    <w:p w14:paraId="0A9F836B" w14:textId="77777777" w:rsidR="003B3FFE" w:rsidRDefault="003B3FFE" w:rsidP="003B3FFE">
      <w:pPr>
        <w:pStyle w:val="Recuodecorpodetexto"/>
        <w:spacing w:after="0" w:line="240" w:lineRule="auto"/>
        <w:ind w:left="284"/>
        <w:jc w:val="both"/>
        <w:rPr>
          <w:rFonts w:ascii="Times New Roman" w:hAnsi="Times New Roman" w:cs="Times New Roman"/>
          <w:sz w:val="24"/>
          <w:szCs w:val="24"/>
        </w:rPr>
      </w:pPr>
    </w:p>
    <w:p w14:paraId="248162A2" w14:textId="77777777" w:rsidR="0089545D" w:rsidRDefault="0089545D" w:rsidP="003B3FFE">
      <w:pPr>
        <w:pStyle w:val="Recuodecorpodetexto"/>
        <w:spacing w:after="0" w:line="240" w:lineRule="auto"/>
        <w:ind w:left="284"/>
        <w:jc w:val="both"/>
        <w:rPr>
          <w:rFonts w:ascii="Times New Roman" w:hAnsi="Times New Roman" w:cs="Times New Roman"/>
          <w:sz w:val="24"/>
          <w:szCs w:val="24"/>
        </w:rPr>
      </w:pPr>
    </w:p>
    <w:p w14:paraId="12B1B4A0" w14:textId="77777777" w:rsidR="00D42096" w:rsidRDefault="003B3FFE" w:rsidP="00D42096">
      <w:pPr>
        <w:pStyle w:val="Recuodecorpodetexto"/>
        <w:spacing w:after="0" w:line="240" w:lineRule="auto"/>
        <w:ind w:left="0" w:firstLine="709"/>
        <w:jc w:val="both"/>
        <w:rPr>
          <w:rFonts w:ascii="Times New Roman" w:hAnsi="Times New Roman" w:cs="Times New Roman"/>
          <w:sz w:val="24"/>
          <w:szCs w:val="24"/>
        </w:rPr>
      </w:pPr>
      <w:r w:rsidRPr="003B3FFE">
        <w:rPr>
          <w:rFonts w:ascii="Times New Roman" w:hAnsi="Times New Roman" w:cs="Times New Roman"/>
          <w:sz w:val="24"/>
          <w:szCs w:val="24"/>
        </w:rPr>
        <w:t xml:space="preserve">Os dados da Tabela 2 exploram esse mesmo tema. Perguntamos ao conjunto de jovens cujos pais </w:t>
      </w:r>
      <w:r w:rsidR="00D42096">
        <w:rPr>
          <w:rFonts w:ascii="Times New Roman" w:hAnsi="Times New Roman" w:cs="Times New Roman"/>
          <w:sz w:val="24"/>
          <w:szCs w:val="24"/>
        </w:rPr>
        <w:t>eram</w:t>
      </w:r>
      <w:r w:rsidR="00370491">
        <w:rPr>
          <w:rFonts w:ascii="Times New Roman" w:hAnsi="Times New Roman" w:cs="Times New Roman"/>
          <w:sz w:val="24"/>
          <w:szCs w:val="24"/>
        </w:rPr>
        <w:t>,</w:t>
      </w:r>
      <w:r w:rsidRPr="003B3FFE">
        <w:rPr>
          <w:rFonts w:ascii="Times New Roman" w:hAnsi="Times New Roman" w:cs="Times New Roman"/>
          <w:sz w:val="24"/>
          <w:szCs w:val="24"/>
        </w:rPr>
        <w:t xml:space="preserve"> ou não</w:t>
      </w:r>
      <w:r w:rsidR="00370491">
        <w:rPr>
          <w:rFonts w:ascii="Times New Roman" w:hAnsi="Times New Roman" w:cs="Times New Roman"/>
          <w:sz w:val="24"/>
          <w:szCs w:val="24"/>
        </w:rPr>
        <w:t>,</w:t>
      </w:r>
      <w:r w:rsidRPr="003B3FFE">
        <w:rPr>
          <w:rFonts w:ascii="Times New Roman" w:hAnsi="Times New Roman" w:cs="Times New Roman"/>
          <w:sz w:val="24"/>
          <w:szCs w:val="24"/>
        </w:rPr>
        <w:t xml:space="preserve"> agricultores</w:t>
      </w:r>
      <w:r w:rsidR="00370491">
        <w:rPr>
          <w:rFonts w:ascii="Times New Roman" w:hAnsi="Times New Roman" w:cs="Times New Roman"/>
          <w:sz w:val="24"/>
          <w:szCs w:val="24"/>
        </w:rPr>
        <w:t>,</w:t>
      </w:r>
      <w:r w:rsidRPr="003B3FFE">
        <w:rPr>
          <w:rFonts w:ascii="Times New Roman" w:hAnsi="Times New Roman" w:cs="Times New Roman"/>
          <w:sz w:val="24"/>
          <w:szCs w:val="24"/>
        </w:rPr>
        <w:t xml:space="preserve"> se gostariam de se dedicar à agricultura no futuro. Resulta in</w:t>
      </w:r>
      <w:r w:rsidR="00370491">
        <w:rPr>
          <w:rFonts w:ascii="Times New Roman" w:hAnsi="Times New Roman" w:cs="Times New Roman"/>
          <w:sz w:val="24"/>
          <w:szCs w:val="24"/>
        </w:rPr>
        <w:t>teressante saber que os dados são equivalentes</w:t>
      </w:r>
      <w:r w:rsidRPr="003B3FFE">
        <w:rPr>
          <w:rFonts w:ascii="Times New Roman" w:hAnsi="Times New Roman" w:cs="Times New Roman"/>
          <w:sz w:val="24"/>
          <w:szCs w:val="24"/>
        </w:rPr>
        <w:t xml:space="preserve"> em ambas as situações. A resposta afirmativa </w:t>
      </w:r>
      <w:r w:rsidR="00370491">
        <w:rPr>
          <w:rFonts w:ascii="Times New Roman" w:hAnsi="Times New Roman" w:cs="Times New Roman"/>
          <w:sz w:val="24"/>
          <w:szCs w:val="24"/>
        </w:rPr>
        <w:t>é encontrada em</w:t>
      </w:r>
      <w:r w:rsidRPr="003B3FFE">
        <w:rPr>
          <w:rFonts w:ascii="Times New Roman" w:hAnsi="Times New Roman" w:cs="Times New Roman"/>
          <w:sz w:val="24"/>
          <w:szCs w:val="24"/>
        </w:rPr>
        <w:t xml:space="preserve"> apenas 29,6% e 24,4% para os jovens cujos pais são agricultores e para os que exercem outras ocupações respectivamente. </w:t>
      </w:r>
      <w:r w:rsidR="00D42096">
        <w:rPr>
          <w:rFonts w:ascii="Times New Roman" w:hAnsi="Times New Roman" w:cs="Times New Roman"/>
          <w:sz w:val="24"/>
          <w:szCs w:val="24"/>
        </w:rPr>
        <w:t>Igualmente relevante é o fato de que</w:t>
      </w:r>
      <w:r w:rsidRPr="003B3FFE">
        <w:rPr>
          <w:rFonts w:ascii="Times New Roman" w:hAnsi="Times New Roman" w:cs="Times New Roman"/>
          <w:sz w:val="24"/>
          <w:szCs w:val="24"/>
        </w:rPr>
        <w:t xml:space="preserve">, entre os 125 alunos filhos de pais que atuam na agricultura, nada menos que 60,8% </w:t>
      </w:r>
      <w:r w:rsidR="00D42096">
        <w:rPr>
          <w:rFonts w:ascii="Times New Roman" w:hAnsi="Times New Roman" w:cs="Times New Roman"/>
          <w:sz w:val="24"/>
          <w:szCs w:val="24"/>
        </w:rPr>
        <w:t xml:space="preserve">deles </w:t>
      </w:r>
      <w:r w:rsidRPr="003B3FFE">
        <w:rPr>
          <w:rFonts w:ascii="Times New Roman" w:hAnsi="Times New Roman" w:cs="Times New Roman"/>
          <w:sz w:val="24"/>
          <w:szCs w:val="24"/>
        </w:rPr>
        <w:t>não projetam seu futu</w:t>
      </w:r>
      <w:r w:rsidR="00755C40">
        <w:rPr>
          <w:rFonts w:ascii="Times New Roman" w:hAnsi="Times New Roman" w:cs="Times New Roman"/>
          <w:sz w:val="24"/>
          <w:szCs w:val="24"/>
        </w:rPr>
        <w:t>ro no exercício dessa atividade, fortalecendo nossa convicção de que estamos diante de evidências que anunciam uma grande ruptura nos padrões sucessórios.</w:t>
      </w:r>
    </w:p>
    <w:p w14:paraId="466B1473" w14:textId="77777777" w:rsidR="00D42096" w:rsidRDefault="00D42096" w:rsidP="00D42096">
      <w:pPr>
        <w:pStyle w:val="Recuodecorpodetexto"/>
        <w:spacing w:after="0" w:line="240" w:lineRule="auto"/>
        <w:ind w:left="0"/>
        <w:jc w:val="both"/>
        <w:rPr>
          <w:rFonts w:ascii="Times New Roman" w:hAnsi="Times New Roman" w:cs="Times New Roman"/>
          <w:sz w:val="24"/>
          <w:szCs w:val="24"/>
        </w:rPr>
      </w:pPr>
    </w:p>
    <w:p w14:paraId="14FC4DB5" w14:textId="77777777" w:rsidR="0089545D" w:rsidRDefault="0089545D" w:rsidP="0089545D">
      <w:pPr>
        <w:pStyle w:val="Recuodecorpodetexto"/>
        <w:spacing w:after="0" w:line="240" w:lineRule="auto"/>
        <w:ind w:left="1134" w:hanging="1134"/>
        <w:jc w:val="both"/>
        <w:rPr>
          <w:rFonts w:ascii="Times New Roman" w:hAnsi="Times New Roman" w:cs="Times New Roman"/>
          <w:sz w:val="24"/>
          <w:szCs w:val="24"/>
        </w:rPr>
      </w:pPr>
    </w:p>
    <w:p w14:paraId="2E3DC8A2" w14:textId="77777777" w:rsidR="003B3FFE" w:rsidRPr="0089545D" w:rsidRDefault="0089545D" w:rsidP="0089545D">
      <w:pPr>
        <w:pStyle w:val="Recuodecorpodetexto"/>
        <w:spacing w:after="0" w:line="240" w:lineRule="auto"/>
        <w:ind w:left="1134" w:hanging="1134"/>
        <w:jc w:val="both"/>
        <w:rPr>
          <w:rFonts w:ascii="Times New Roman" w:hAnsi="Times New Roman" w:cs="Times New Roman"/>
          <w:sz w:val="24"/>
          <w:szCs w:val="24"/>
        </w:rPr>
      </w:pPr>
      <w:r w:rsidRPr="0089545D">
        <w:rPr>
          <w:rFonts w:ascii="Times New Roman" w:hAnsi="Times New Roman" w:cs="Times New Roman"/>
          <w:sz w:val="24"/>
          <w:szCs w:val="24"/>
        </w:rPr>
        <w:t>Tabela 2</w:t>
      </w:r>
      <w:r w:rsidR="00D42096" w:rsidRPr="0089545D">
        <w:rPr>
          <w:rFonts w:ascii="Times New Roman" w:hAnsi="Times New Roman" w:cs="Times New Roman"/>
          <w:sz w:val="24"/>
          <w:szCs w:val="24"/>
        </w:rPr>
        <w:t xml:space="preserve">. </w:t>
      </w:r>
      <w:r>
        <w:rPr>
          <w:rFonts w:ascii="Times New Roman" w:hAnsi="Times New Roman" w:cs="Times New Roman"/>
          <w:sz w:val="24"/>
          <w:szCs w:val="24"/>
        </w:rPr>
        <w:tab/>
      </w:r>
      <w:r w:rsidR="00D42096" w:rsidRPr="0089545D">
        <w:rPr>
          <w:rFonts w:ascii="Times New Roman" w:hAnsi="Times New Roman" w:cs="Times New Roman"/>
          <w:sz w:val="24"/>
          <w:szCs w:val="24"/>
        </w:rPr>
        <w:t xml:space="preserve">Distribuição do número de jovens </w:t>
      </w:r>
      <w:r w:rsidR="00F26C22">
        <w:rPr>
          <w:rFonts w:ascii="Times New Roman" w:hAnsi="Times New Roman" w:cs="Times New Roman"/>
          <w:sz w:val="24"/>
          <w:szCs w:val="24"/>
        </w:rPr>
        <w:t>cuja atividade principal dos pai</w:t>
      </w:r>
      <w:r w:rsidRPr="0089545D">
        <w:rPr>
          <w:rFonts w:ascii="Times New Roman" w:hAnsi="Times New Roman" w:cs="Times New Roman"/>
          <w:sz w:val="24"/>
          <w:szCs w:val="24"/>
        </w:rPr>
        <w:t xml:space="preserve">s era </w:t>
      </w:r>
      <w:r>
        <w:rPr>
          <w:rFonts w:ascii="Times New Roman" w:hAnsi="Times New Roman" w:cs="Times New Roman"/>
          <w:sz w:val="24"/>
          <w:szCs w:val="24"/>
        </w:rPr>
        <w:t>a agri</w:t>
      </w:r>
      <w:r w:rsidR="00F26C22">
        <w:rPr>
          <w:rFonts w:ascii="Times New Roman" w:hAnsi="Times New Roman" w:cs="Times New Roman"/>
          <w:sz w:val="24"/>
          <w:szCs w:val="24"/>
        </w:rPr>
        <w:t>cultura ou a outras profissões,</w:t>
      </w:r>
      <w:r w:rsidRPr="0089545D">
        <w:rPr>
          <w:rFonts w:ascii="Times New Roman" w:hAnsi="Times New Roman" w:cs="Times New Roman"/>
          <w:sz w:val="24"/>
          <w:szCs w:val="24"/>
        </w:rPr>
        <w:t xml:space="preserve"> se no futuro, gostariam de se dedic</w:t>
      </w:r>
      <w:r>
        <w:rPr>
          <w:rFonts w:ascii="Times New Roman" w:hAnsi="Times New Roman" w:cs="Times New Roman"/>
          <w:sz w:val="24"/>
          <w:szCs w:val="24"/>
        </w:rPr>
        <w:t>ar às atividades agropecuárias</w:t>
      </w:r>
      <w:r w:rsidRPr="0089545D">
        <w:rPr>
          <w:rFonts w:ascii="Times New Roman" w:hAnsi="Times New Roman" w:cs="Times New Roman"/>
          <w:sz w:val="24"/>
          <w:szCs w:val="24"/>
        </w:rPr>
        <w:t>.</w:t>
      </w:r>
    </w:p>
    <w:tbl>
      <w:tblPr>
        <w:tblW w:w="6214" w:type="dxa"/>
        <w:jc w:val="center"/>
        <w:tblCellMar>
          <w:left w:w="70" w:type="dxa"/>
          <w:right w:w="70" w:type="dxa"/>
        </w:tblCellMar>
        <w:tblLook w:val="0000" w:firstRow="0" w:lastRow="0" w:firstColumn="0" w:lastColumn="0" w:noHBand="0" w:noVBand="0"/>
      </w:tblPr>
      <w:tblGrid>
        <w:gridCol w:w="2552"/>
        <w:gridCol w:w="782"/>
        <w:gridCol w:w="1080"/>
        <w:gridCol w:w="720"/>
        <w:gridCol w:w="1080"/>
      </w:tblGrid>
      <w:tr w:rsidR="00D42096" w:rsidRPr="00D42096" w14:paraId="7091C276" w14:textId="77777777" w:rsidTr="00F26C22">
        <w:trPr>
          <w:trHeight w:val="255"/>
          <w:jc w:val="center"/>
        </w:trPr>
        <w:tc>
          <w:tcPr>
            <w:tcW w:w="2552" w:type="dxa"/>
            <w:tcBorders>
              <w:top w:val="nil"/>
              <w:left w:val="nil"/>
              <w:bottom w:val="single" w:sz="4" w:space="0" w:color="auto"/>
              <w:right w:val="nil"/>
            </w:tcBorders>
            <w:shd w:val="clear" w:color="auto" w:fill="auto"/>
            <w:noWrap/>
            <w:vAlign w:val="center"/>
          </w:tcPr>
          <w:p w14:paraId="1346CB51" w14:textId="77777777" w:rsidR="00D42096" w:rsidRPr="00D42096" w:rsidRDefault="00D42096" w:rsidP="00D42096">
            <w:pPr>
              <w:spacing w:after="0" w:line="240" w:lineRule="auto"/>
              <w:rPr>
                <w:rFonts w:ascii="Arial" w:hAnsi="Arial" w:cs="Arial"/>
                <w:color w:val="FF0000"/>
              </w:rPr>
            </w:pPr>
          </w:p>
        </w:tc>
        <w:tc>
          <w:tcPr>
            <w:tcW w:w="782" w:type="dxa"/>
            <w:tcBorders>
              <w:top w:val="nil"/>
              <w:left w:val="nil"/>
              <w:bottom w:val="single" w:sz="4" w:space="0" w:color="auto"/>
              <w:right w:val="nil"/>
            </w:tcBorders>
            <w:shd w:val="clear" w:color="auto" w:fill="auto"/>
            <w:noWrap/>
            <w:vAlign w:val="center"/>
          </w:tcPr>
          <w:p w14:paraId="1DF29B73" w14:textId="77777777" w:rsidR="00D42096" w:rsidRPr="00D42096" w:rsidRDefault="00D42096" w:rsidP="00D42096">
            <w:pPr>
              <w:spacing w:after="0" w:line="240" w:lineRule="auto"/>
              <w:ind w:right="161"/>
              <w:jc w:val="right"/>
              <w:rPr>
                <w:rFonts w:ascii="Arial" w:hAnsi="Arial" w:cs="Arial"/>
              </w:rPr>
            </w:pPr>
          </w:p>
        </w:tc>
        <w:tc>
          <w:tcPr>
            <w:tcW w:w="1080" w:type="dxa"/>
            <w:tcBorders>
              <w:top w:val="nil"/>
              <w:left w:val="nil"/>
              <w:bottom w:val="single" w:sz="4" w:space="0" w:color="auto"/>
              <w:right w:val="nil"/>
            </w:tcBorders>
            <w:shd w:val="clear" w:color="auto" w:fill="auto"/>
            <w:noWrap/>
            <w:vAlign w:val="center"/>
          </w:tcPr>
          <w:p w14:paraId="7F424704" w14:textId="77777777" w:rsidR="00D42096" w:rsidRPr="00D42096" w:rsidRDefault="00D42096" w:rsidP="00D42096">
            <w:pPr>
              <w:spacing w:after="0" w:line="240" w:lineRule="auto"/>
              <w:ind w:right="161"/>
              <w:jc w:val="right"/>
              <w:rPr>
                <w:rFonts w:ascii="Arial" w:hAnsi="Arial" w:cs="Arial"/>
              </w:rPr>
            </w:pPr>
          </w:p>
        </w:tc>
        <w:tc>
          <w:tcPr>
            <w:tcW w:w="720" w:type="dxa"/>
            <w:tcBorders>
              <w:top w:val="nil"/>
              <w:left w:val="nil"/>
              <w:bottom w:val="single" w:sz="4" w:space="0" w:color="auto"/>
              <w:right w:val="nil"/>
            </w:tcBorders>
            <w:shd w:val="clear" w:color="auto" w:fill="auto"/>
            <w:noWrap/>
            <w:vAlign w:val="center"/>
          </w:tcPr>
          <w:p w14:paraId="2CAB6628" w14:textId="77777777" w:rsidR="00D42096" w:rsidRPr="00D42096" w:rsidRDefault="00D42096" w:rsidP="00D42096">
            <w:pPr>
              <w:spacing w:after="0" w:line="240" w:lineRule="auto"/>
              <w:ind w:right="161"/>
              <w:jc w:val="right"/>
              <w:rPr>
                <w:rFonts w:ascii="Arial" w:hAnsi="Arial" w:cs="Arial"/>
              </w:rPr>
            </w:pPr>
          </w:p>
        </w:tc>
        <w:tc>
          <w:tcPr>
            <w:tcW w:w="1080" w:type="dxa"/>
            <w:tcBorders>
              <w:top w:val="nil"/>
              <w:left w:val="nil"/>
              <w:bottom w:val="single" w:sz="4" w:space="0" w:color="auto"/>
              <w:right w:val="nil"/>
            </w:tcBorders>
            <w:shd w:val="clear" w:color="auto" w:fill="auto"/>
            <w:noWrap/>
            <w:vAlign w:val="center"/>
          </w:tcPr>
          <w:p w14:paraId="467AD031" w14:textId="77777777" w:rsidR="00D42096" w:rsidRPr="00D42096" w:rsidRDefault="00D42096" w:rsidP="00D42096">
            <w:pPr>
              <w:spacing w:after="0" w:line="240" w:lineRule="auto"/>
              <w:ind w:right="161"/>
              <w:jc w:val="right"/>
              <w:rPr>
                <w:rFonts w:ascii="Arial" w:hAnsi="Arial" w:cs="Arial"/>
              </w:rPr>
            </w:pPr>
          </w:p>
        </w:tc>
      </w:tr>
      <w:tr w:rsidR="00D42096" w:rsidRPr="00D42096" w14:paraId="56C475E7" w14:textId="77777777" w:rsidTr="00F26C22">
        <w:trPr>
          <w:trHeight w:val="255"/>
          <w:jc w:val="center"/>
        </w:trPr>
        <w:tc>
          <w:tcPr>
            <w:tcW w:w="2552" w:type="dxa"/>
            <w:vMerge w:val="restart"/>
            <w:tcBorders>
              <w:top w:val="single" w:sz="4" w:space="0" w:color="auto"/>
              <w:left w:val="nil"/>
              <w:bottom w:val="single" w:sz="4" w:space="0" w:color="auto"/>
              <w:right w:val="nil"/>
            </w:tcBorders>
            <w:shd w:val="clear" w:color="auto" w:fill="auto"/>
            <w:noWrap/>
            <w:vAlign w:val="bottom"/>
          </w:tcPr>
          <w:p w14:paraId="22DE20D4" w14:textId="77777777" w:rsidR="00D42096" w:rsidRPr="00D42096" w:rsidRDefault="00D42096" w:rsidP="00D42096">
            <w:pPr>
              <w:spacing w:after="0" w:line="240" w:lineRule="auto"/>
              <w:rPr>
                <w:rFonts w:ascii="Times New Roman" w:hAnsi="Times New Roman" w:cs="Times New Roman"/>
                <w:color w:val="FF0000"/>
              </w:rPr>
            </w:pPr>
          </w:p>
        </w:tc>
        <w:tc>
          <w:tcPr>
            <w:tcW w:w="3662" w:type="dxa"/>
            <w:gridSpan w:val="4"/>
            <w:tcBorders>
              <w:top w:val="single" w:sz="4" w:space="0" w:color="auto"/>
              <w:left w:val="nil"/>
              <w:bottom w:val="nil"/>
              <w:right w:val="nil"/>
            </w:tcBorders>
            <w:shd w:val="clear" w:color="auto" w:fill="auto"/>
            <w:noWrap/>
            <w:vAlign w:val="center"/>
          </w:tcPr>
          <w:p w14:paraId="3E9E3783" w14:textId="77777777" w:rsidR="00D42096" w:rsidRPr="00D42096" w:rsidRDefault="00D42096" w:rsidP="00D42096">
            <w:pPr>
              <w:spacing w:before="60" w:after="60" w:line="240" w:lineRule="auto"/>
              <w:jc w:val="center"/>
              <w:rPr>
                <w:rFonts w:ascii="Times New Roman" w:hAnsi="Times New Roman" w:cs="Times New Roman"/>
              </w:rPr>
            </w:pPr>
            <w:r w:rsidRPr="00D42096">
              <w:rPr>
                <w:rFonts w:ascii="Times New Roman" w:hAnsi="Times New Roman" w:cs="Times New Roman"/>
              </w:rPr>
              <w:t>Atividade dos pais</w:t>
            </w:r>
          </w:p>
        </w:tc>
      </w:tr>
      <w:tr w:rsidR="00D42096" w:rsidRPr="00D42096" w14:paraId="28B95CFF" w14:textId="77777777" w:rsidTr="00352342">
        <w:trPr>
          <w:trHeight w:val="255"/>
          <w:jc w:val="center"/>
        </w:trPr>
        <w:tc>
          <w:tcPr>
            <w:tcW w:w="2552" w:type="dxa"/>
            <w:vMerge/>
            <w:tcBorders>
              <w:left w:val="nil"/>
              <w:bottom w:val="single" w:sz="4" w:space="0" w:color="auto"/>
              <w:right w:val="nil"/>
            </w:tcBorders>
            <w:shd w:val="clear" w:color="auto" w:fill="auto"/>
            <w:noWrap/>
            <w:vAlign w:val="bottom"/>
          </w:tcPr>
          <w:p w14:paraId="49EC0C8A" w14:textId="77777777" w:rsidR="00D42096" w:rsidRPr="00D42096" w:rsidRDefault="00D42096" w:rsidP="00D42096">
            <w:pPr>
              <w:spacing w:after="0" w:line="240" w:lineRule="auto"/>
              <w:rPr>
                <w:rFonts w:ascii="Times New Roman" w:hAnsi="Times New Roman" w:cs="Times New Roman"/>
              </w:rPr>
            </w:pPr>
          </w:p>
        </w:tc>
        <w:tc>
          <w:tcPr>
            <w:tcW w:w="1862" w:type="dxa"/>
            <w:gridSpan w:val="2"/>
            <w:tcBorders>
              <w:top w:val="nil"/>
              <w:left w:val="nil"/>
              <w:bottom w:val="single" w:sz="4" w:space="0" w:color="auto"/>
              <w:right w:val="nil"/>
            </w:tcBorders>
            <w:shd w:val="clear" w:color="auto" w:fill="auto"/>
            <w:noWrap/>
            <w:vAlign w:val="center"/>
          </w:tcPr>
          <w:p w14:paraId="7FA9DA01" w14:textId="77777777" w:rsidR="00D42096" w:rsidRPr="00D42096" w:rsidRDefault="00D42096" w:rsidP="00D42096">
            <w:pPr>
              <w:spacing w:before="60" w:after="60" w:line="240" w:lineRule="auto"/>
              <w:jc w:val="center"/>
              <w:rPr>
                <w:rFonts w:ascii="Times New Roman" w:hAnsi="Times New Roman" w:cs="Times New Roman"/>
              </w:rPr>
            </w:pPr>
            <w:r w:rsidRPr="00D42096">
              <w:rPr>
                <w:rFonts w:ascii="Times New Roman" w:hAnsi="Times New Roman" w:cs="Times New Roman"/>
              </w:rPr>
              <w:t>Agrícola</w:t>
            </w:r>
          </w:p>
        </w:tc>
        <w:tc>
          <w:tcPr>
            <w:tcW w:w="1800" w:type="dxa"/>
            <w:gridSpan w:val="2"/>
            <w:tcBorders>
              <w:top w:val="nil"/>
              <w:left w:val="nil"/>
              <w:bottom w:val="single" w:sz="4" w:space="0" w:color="auto"/>
              <w:right w:val="nil"/>
            </w:tcBorders>
            <w:shd w:val="clear" w:color="auto" w:fill="auto"/>
            <w:noWrap/>
            <w:vAlign w:val="center"/>
          </w:tcPr>
          <w:p w14:paraId="321D4A55" w14:textId="77777777" w:rsidR="00D42096" w:rsidRPr="00D42096" w:rsidRDefault="00D42096" w:rsidP="00D42096">
            <w:pPr>
              <w:spacing w:after="0" w:line="240" w:lineRule="auto"/>
              <w:jc w:val="center"/>
              <w:rPr>
                <w:rFonts w:ascii="Times New Roman" w:hAnsi="Times New Roman" w:cs="Times New Roman"/>
              </w:rPr>
            </w:pPr>
            <w:r w:rsidRPr="00D42096">
              <w:rPr>
                <w:rFonts w:ascii="Times New Roman" w:hAnsi="Times New Roman" w:cs="Times New Roman"/>
              </w:rPr>
              <w:t>Outras profissões</w:t>
            </w:r>
          </w:p>
        </w:tc>
      </w:tr>
      <w:tr w:rsidR="00D42096" w:rsidRPr="00D42096" w14:paraId="4B9F9911" w14:textId="77777777" w:rsidTr="00352342">
        <w:trPr>
          <w:trHeight w:val="255"/>
          <w:jc w:val="center"/>
        </w:trPr>
        <w:tc>
          <w:tcPr>
            <w:tcW w:w="2552" w:type="dxa"/>
            <w:tcBorders>
              <w:left w:val="nil"/>
              <w:bottom w:val="nil"/>
              <w:right w:val="nil"/>
            </w:tcBorders>
            <w:shd w:val="clear" w:color="auto" w:fill="auto"/>
            <w:noWrap/>
            <w:vAlign w:val="center"/>
          </w:tcPr>
          <w:p w14:paraId="6A316C5D" w14:textId="77777777" w:rsidR="00D42096" w:rsidRPr="00D42096" w:rsidRDefault="00D42096" w:rsidP="00F26C22">
            <w:pPr>
              <w:spacing w:before="60" w:after="60" w:line="240" w:lineRule="auto"/>
              <w:rPr>
                <w:rFonts w:ascii="Times New Roman" w:hAnsi="Times New Roman" w:cs="Times New Roman"/>
              </w:rPr>
            </w:pPr>
            <w:r>
              <w:rPr>
                <w:rFonts w:ascii="Times New Roman" w:hAnsi="Times New Roman" w:cs="Times New Roman"/>
              </w:rPr>
              <w:t>S</w:t>
            </w:r>
            <w:r w:rsidRPr="00D42096">
              <w:rPr>
                <w:rFonts w:ascii="Times New Roman" w:hAnsi="Times New Roman" w:cs="Times New Roman"/>
              </w:rPr>
              <w:t>im</w:t>
            </w:r>
          </w:p>
        </w:tc>
        <w:tc>
          <w:tcPr>
            <w:tcW w:w="782" w:type="dxa"/>
            <w:tcBorders>
              <w:top w:val="single" w:sz="4" w:space="0" w:color="auto"/>
              <w:left w:val="nil"/>
              <w:bottom w:val="nil"/>
              <w:right w:val="nil"/>
            </w:tcBorders>
            <w:shd w:val="clear" w:color="auto" w:fill="auto"/>
            <w:noWrap/>
            <w:vAlign w:val="center"/>
          </w:tcPr>
          <w:p w14:paraId="051721CD" w14:textId="77777777" w:rsidR="00D42096" w:rsidRPr="00D42096" w:rsidRDefault="00D42096" w:rsidP="00D42096">
            <w:pPr>
              <w:spacing w:before="60" w:after="60" w:line="240" w:lineRule="auto"/>
              <w:jc w:val="center"/>
              <w:rPr>
                <w:rFonts w:ascii="Times New Roman" w:hAnsi="Times New Roman" w:cs="Times New Roman"/>
              </w:rPr>
            </w:pPr>
            <w:r w:rsidRPr="00D42096">
              <w:rPr>
                <w:rFonts w:ascii="Times New Roman" w:hAnsi="Times New Roman" w:cs="Times New Roman"/>
              </w:rPr>
              <w:t>37</w:t>
            </w:r>
          </w:p>
        </w:tc>
        <w:tc>
          <w:tcPr>
            <w:tcW w:w="1080" w:type="dxa"/>
            <w:tcBorders>
              <w:top w:val="single" w:sz="4" w:space="0" w:color="auto"/>
              <w:left w:val="nil"/>
              <w:bottom w:val="nil"/>
              <w:right w:val="nil"/>
            </w:tcBorders>
            <w:shd w:val="clear" w:color="auto" w:fill="auto"/>
            <w:noWrap/>
            <w:vAlign w:val="center"/>
          </w:tcPr>
          <w:p w14:paraId="63786C2B" w14:textId="77777777" w:rsidR="00D42096" w:rsidRPr="00D42096" w:rsidRDefault="00D42096" w:rsidP="00D42096">
            <w:pPr>
              <w:spacing w:before="60" w:after="60" w:line="240" w:lineRule="auto"/>
              <w:jc w:val="center"/>
              <w:rPr>
                <w:rFonts w:ascii="Times New Roman" w:hAnsi="Times New Roman" w:cs="Times New Roman"/>
              </w:rPr>
            </w:pPr>
            <w:r w:rsidRPr="00D42096">
              <w:rPr>
                <w:rFonts w:ascii="Times New Roman" w:hAnsi="Times New Roman" w:cs="Times New Roman"/>
              </w:rPr>
              <w:t>29,6</w:t>
            </w:r>
          </w:p>
        </w:tc>
        <w:tc>
          <w:tcPr>
            <w:tcW w:w="720" w:type="dxa"/>
            <w:tcBorders>
              <w:top w:val="single" w:sz="4" w:space="0" w:color="auto"/>
              <w:left w:val="nil"/>
              <w:bottom w:val="nil"/>
              <w:right w:val="nil"/>
            </w:tcBorders>
            <w:shd w:val="clear" w:color="auto" w:fill="auto"/>
            <w:noWrap/>
            <w:vAlign w:val="center"/>
          </w:tcPr>
          <w:p w14:paraId="1DDA9E64" w14:textId="77777777" w:rsidR="00D42096" w:rsidRPr="00D42096" w:rsidRDefault="00D42096" w:rsidP="00D42096">
            <w:pPr>
              <w:spacing w:before="60" w:after="60" w:line="240" w:lineRule="auto"/>
              <w:jc w:val="center"/>
              <w:rPr>
                <w:rFonts w:ascii="Times New Roman" w:hAnsi="Times New Roman" w:cs="Times New Roman"/>
              </w:rPr>
            </w:pPr>
            <w:r w:rsidRPr="00D42096">
              <w:rPr>
                <w:rFonts w:ascii="Times New Roman" w:hAnsi="Times New Roman" w:cs="Times New Roman"/>
              </w:rPr>
              <w:t>41</w:t>
            </w:r>
          </w:p>
        </w:tc>
        <w:tc>
          <w:tcPr>
            <w:tcW w:w="1080" w:type="dxa"/>
            <w:tcBorders>
              <w:top w:val="single" w:sz="4" w:space="0" w:color="auto"/>
              <w:left w:val="nil"/>
              <w:bottom w:val="nil"/>
              <w:right w:val="nil"/>
            </w:tcBorders>
            <w:shd w:val="clear" w:color="auto" w:fill="auto"/>
            <w:noWrap/>
            <w:vAlign w:val="center"/>
          </w:tcPr>
          <w:p w14:paraId="66FB23F7" w14:textId="77777777" w:rsidR="00D42096" w:rsidRPr="00D42096" w:rsidRDefault="00D42096" w:rsidP="00D42096">
            <w:pPr>
              <w:spacing w:before="60" w:after="60" w:line="240" w:lineRule="auto"/>
              <w:jc w:val="center"/>
              <w:rPr>
                <w:rFonts w:ascii="Times New Roman" w:hAnsi="Times New Roman" w:cs="Times New Roman"/>
              </w:rPr>
            </w:pPr>
            <w:r w:rsidRPr="00D42096">
              <w:rPr>
                <w:rFonts w:ascii="Times New Roman" w:hAnsi="Times New Roman" w:cs="Times New Roman"/>
              </w:rPr>
              <w:t>24,4</w:t>
            </w:r>
          </w:p>
        </w:tc>
      </w:tr>
      <w:tr w:rsidR="00D42096" w:rsidRPr="00D42096" w14:paraId="17D633C6" w14:textId="77777777" w:rsidTr="00352342">
        <w:trPr>
          <w:trHeight w:val="255"/>
          <w:jc w:val="center"/>
        </w:trPr>
        <w:tc>
          <w:tcPr>
            <w:tcW w:w="2552" w:type="dxa"/>
            <w:tcBorders>
              <w:top w:val="nil"/>
              <w:left w:val="nil"/>
              <w:bottom w:val="nil"/>
              <w:right w:val="nil"/>
            </w:tcBorders>
            <w:shd w:val="clear" w:color="auto" w:fill="auto"/>
            <w:noWrap/>
            <w:vAlign w:val="center"/>
          </w:tcPr>
          <w:p w14:paraId="44BFEEF4" w14:textId="77777777" w:rsidR="00D42096" w:rsidRPr="00D42096" w:rsidRDefault="00D42096" w:rsidP="00F26C22">
            <w:pPr>
              <w:spacing w:before="60" w:after="60" w:line="240" w:lineRule="auto"/>
              <w:rPr>
                <w:rFonts w:ascii="Times New Roman" w:hAnsi="Times New Roman" w:cs="Times New Roman"/>
              </w:rPr>
            </w:pPr>
            <w:r>
              <w:rPr>
                <w:rFonts w:ascii="Times New Roman" w:hAnsi="Times New Roman" w:cs="Times New Roman"/>
              </w:rPr>
              <w:t>N</w:t>
            </w:r>
            <w:r w:rsidRPr="00D42096">
              <w:rPr>
                <w:rFonts w:ascii="Times New Roman" w:hAnsi="Times New Roman" w:cs="Times New Roman"/>
              </w:rPr>
              <w:t>ão</w:t>
            </w:r>
          </w:p>
        </w:tc>
        <w:tc>
          <w:tcPr>
            <w:tcW w:w="782" w:type="dxa"/>
            <w:tcBorders>
              <w:top w:val="nil"/>
              <w:left w:val="nil"/>
              <w:bottom w:val="nil"/>
              <w:right w:val="nil"/>
            </w:tcBorders>
            <w:shd w:val="clear" w:color="auto" w:fill="auto"/>
            <w:noWrap/>
            <w:vAlign w:val="center"/>
          </w:tcPr>
          <w:p w14:paraId="123ECEF3" w14:textId="77777777" w:rsidR="00D42096" w:rsidRPr="00D42096" w:rsidRDefault="00D42096" w:rsidP="00D42096">
            <w:pPr>
              <w:spacing w:before="60" w:after="60" w:line="240" w:lineRule="auto"/>
              <w:jc w:val="center"/>
              <w:rPr>
                <w:rFonts w:ascii="Times New Roman" w:hAnsi="Times New Roman" w:cs="Times New Roman"/>
              </w:rPr>
            </w:pPr>
            <w:r w:rsidRPr="00D42096">
              <w:rPr>
                <w:rFonts w:ascii="Times New Roman" w:hAnsi="Times New Roman" w:cs="Times New Roman"/>
              </w:rPr>
              <w:t>76</w:t>
            </w:r>
          </w:p>
        </w:tc>
        <w:tc>
          <w:tcPr>
            <w:tcW w:w="1080" w:type="dxa"/>
            <w:tcBorders>
              <w:top w:val="nil"/>
              <w:left w:val="nil"/>
              <w:bottom w:val="nil"/>
              <w:right w:val="nil"/>
            </w:tcBorders>
            <w:shd w:val="clear" w:color="auto" w:fill="auto"/>
            <w:noWrap/>
            <w:vAlign w:val="center"/>
          </w:tcPr>
          <w:p w14:paraId="0E95FE9F" w14:textId="77777777" w:rsidR="00D42096" w:rsidRPr="00D42096" w:rsidRDefault="00D42096" w:rsidP="00D42096">
            <w:pPr>
              <w:spacing w:before="60" w:after="60" w:line="240" w:lineRule="auto"/>
              <w:jc w:val="center"/>
              <w:rPr>
                <w:rFonts w:ascii="Times New Roman" w:hAnsi="Times New Roman" w:cs="Times New Roman"/>
              </w:rPr>
            </w:pPr>
            <w:r w:rsidRPr="00D42096">
              <w:rPr>
                <w:rFonts w:ascii="Times New Roman" w:hAnsi="Times New Roman" w:cs="Times New Roman"/>
              </w:rPr>
              <w:t>60,8</w:t>
            </w:r>
          </w:p>
        </w:tc>
        <w:tc>
          <w:tcPr>
            <w:tcW w:w="720" w:type="dxa"/>
            <w:tcBorders>
              <w:top w:val="nil"/>
              <w:left w:val="nil"/>
              <w:bottom w:val="nil"/>
              <w:right w:val="nil"/>
            </w:tcBorders>
            <w:shd w:val="clear" w:color="auto" w:fill="auto"/>
            <w:noWrap/>
            <w:vAlign w:val="center"/>
          </w:tcPr>
          <w:p w14:paraId="2B55D209" w14:textId="77777777" w:rsidR="00D42096" w:rsidRPr="00D42096" w:rsidRDefault="00D42096" w:rsidP="00D42096">
            <w:pPr>
              <w:spacing w:before="60" w:after="60" w:line="240" w:lineRule="auto"/>
              <w:jc w:val="center"/>
              <w:rPr>
                <w:rFonts w:ascii="Times New Roman" w:hAnsi="Times New Roman" w:cs="Times New Roman"/>
              </w:rPr>
            </w:pPr>
            <w:r w:rsidRPr="00D42096">
              <w:rPr>
                <w:rFonts w:ascii="Times New Roman" w:hAnsi="Times New Roman" w:cs="Times New Roman"/>
              </w:rPr>
              <w:t>118</w:t>
            </w:r>
          </w:p>
        </w:tc>
        <w:tc>
          <w:tcPr>
            <w:tcW w:w="1080" w:type="dxa"/>
            <w:tcBorders>
              <w:top w:val="nil"/>
              <w:left w:val="nil"/>
              <w:bottom w:val="nil"/>
              <w:right w:val="nil"/>
            </w:tcBorders>
            <w:shd w:val="clear" w:color="auto" w:fill="auto"/>
            <w:noWrap/>
            <w:vAlign w:val="center"/>
          </w:tcPr>
          <w:p w14:paraId="1667668F" w14:textId="77777777" w:rsidR="00D42096" w:rsidRPr="00D42096" w:rsidRDefault="00D42096" w:rsidP="00D42096">
            <w:pPr>
              <w:spacing w:before="60" w:after="60" w:line="240" w:lineRule="auto"/>
              <w:jc w:val="center"/>
              <w:rPr>
                <w:rFonts w:ascii="Times New Roman" w:hAnsi="Times New Roman" w:cs="Times New Roman"/>
              </w:rPr>
            </w:pPr>
            <w:r w:rsidRPr="00D42096">
              <w:rPr>
                <w:rFonts w:ascii="Times New Roman" w:hAnsi="Times New Roman" w:cs="Times New Roman"/>
              </w:rPr>
              <w:t>70,2</w:t>
            </w:r>
          </w:p>
        </w:tc>
      </w:tr>
      <w:tr w:rsidR="00D42096" w:rsidRPr="00D42096" w14:paraId="689AC2D9" w14:textId="77777777" w:rsidTr="00F26C22">
        <w:trPr>
          <w:trHeight w:val="255"/>
          <w:jc w:val="center"/>
        </w:trPr>
        <w:tc>
          <w:tcPr>
            <w:tcW w:w="2552" w:type="dxa"/>
            <w:tcBorders>
              <w:top w:val="nil"/>
              <w:left w:val="nil"/>
              <w:bottom w:val="single" w:sz="4" w:space="0" w:color="auto"/>
              <w:right w:val="nil"/>
            </w:tcBorders>
            <w:shd w:val="clear" w:color="auto" w:fill="auto"/>
            <w:noWrap/>
            <w:vAlign w:val="center"/>
          </w:tcPr>
          <w:p w14:paraId="0F8CF2C6" w14:textId="77777777" w:rsidR="00D42096" w:rsidRPr="00D42096" w:rsidRDefault="00D42096" w:rsidP="00F26C22">
            <w:pPr>
              <w:spacing w:before="60" w:after="60" w:line="240" w:lineRule="auto"/>
              <w:ind w:right="-201"/>
              <w:rPr>
                <w:rFonts w:ascii="Times New Roman" w:hAnsi="Times New Roman" w:cs="Times New Roman"/>
              </w:rPr>
            </w:pPr>
            <w:r w:rsidRPr="00370491">
              <w:rPr>
                <w:rFonts w:ascii="Times New Roman" w:hAnsi="Times New Roman" w:cs="Times New Roman"/>
              </w:rPr>
              <w:t xml:space="preserve">Não </w:t>
            </w:r>
            <w:r>
              <w:rPr>
                <w:rFonts w:ascii="Times New Roman" w:hAnsi="Times New Roman" w:cs="Times New Roman"/>
              </w:rPr>
              <w:t>sabe/ não respondeu</w:t>
            </w:r>
          </w:p>
        </w:tc>
        <w:tc>
          <w:tcPr>
            <w:tcW w:w="782" w:type="dxa"/>
            <w:tcBorders>
              <w:top w:val="nil"/>
              <w:left w:val="nil"/>
              <w:bottom w:val="single" w:sz="4" w:space="0" w:color="auto"/>
              <w:right w:val="nil"/>
            </w:tcBorders>
            <w:shd w:val="clear" w:color="auto" w:fill="auto"/>
            <w:noWrap/>
            <w:vAlign w:val="center"/>
          </w:tcPr>
          <w:p w14:paraId="2D4A401E" w14:textId="77777777" w:rsidR="00D42096" w:rsidRPr="00D42096" w:rsidRDefault="00D42096" w:rsidP="00D42096">
            <w:pPr>
              <w:spacing w:before="60" w:after="60" w:line="240" w:lineRule="auto"/>
              <w:jc w:val="center"/>
              <w:rPr>
                <w:rFonts w:ascii="Times New Roman" w:hAnsi="Times New Roman" w:cs="Times New Roman"/>
              </w:rPr>
            </w:pPr>
            <w:r w:rsidRPr="00D42096">
              <w:rPr>
                <w:rFonts w:ascii="Times New Roman" w:hAnsi="Times New Roman" w:cs="Times New Roman"/>
              </w:rPr>
              <w:t>12</w:t>
            </w:r>
          </w:p>
        </w:tc>
        <w:tc>
          <w:tcPr>
            <w:tcW w:w="1080" w:type="dxa"/>
            <w:tcBorders>
              <w:top w:val="nil"/>
              <w:left w:val="nil"/>
              <w:bottom w:val="single" w:sz="4" w:space="0" w:color="auto"/>
              <w:right w:val="nil"/>
            </w:tcBorders>
            <w:shd w:val="clear" w:color="auto" w:fill="auto"/>
            <w:noWrap/>
            <w:vAlign w:val="center"/>
          </w:tcPr>
          <w:p w14:paraId="148A7C7E" w14:textId="77777777" w:rsidR="00D42096" w:rsidRPr="00D42096" w:rsidRDefault="00D42096" w:rsidP="00D42096">
            <w:pPr>
              <w:spacing w:before="60" w:after="60" w:line="240" w:lineRule="auto"/>
              <w:jc w:val="center"/>
              <w:rPr>
                <w:rFonts w:ascii="Times New Roman" w:hAnsi="Times New Roman" w:cs="Times New Roman"/>
              </w:rPr>
            </w:pPr>
            <w:r w:rsidRPr="00D42096">
              <w:rPr>
                <w:rFonts w:ascii="Times New Roman" w:hAnsi="Times New Roman" w:cs="Times New Roman"/>
              </w:rPr>
              <w:t>9,6</w:t>
            </w:r>
          </w:p>
        </w:tc>
        <w:tc>
          <w:tcPr>
            <w:tcW w:w="720" w:type="dxa"/>
            <w:tcBorders>
              <w:top w:val="nil"/>
              <w:left w:val="nil"/>
              <w:bottom w:val="single" w:sz="4" w:space="0" w:color="auto"/>
              <w:right w:val="nil"/>
            </w:tcBorders>
            <w:shd w:val="clear" w:color="auto" w:fill="auto"/>
            <w:noWrap/>
            <w:vAlign w:val="center"/>
          </w:tcPr>
          <w:p w14:paraId="1FD6AD17" w14:textId="77777777" w:rsidR="00D42096" w:rsidRPr="00D42096" w:rsidRDefault="00D42096" w:rsidP="00D42096">
            <w:pPr>
              <w:spacing w:before="60" w:after="60" w:line="240" w:lineRule="auto"/>
              <w:jc w:val="center"/>
              <w:rPr>
                <w:rFonts w:ascii="Times New Roman" w:hAnsi="Times New Roman" w:cs="Times New Roman"/>
              </w:rPr>
            </w:pPr>
            <w:r w:rsidRPr="00D42096">
              <w:rPr>
                <w:rFonts w:ascii="Times New Roman" w:hAnsi="Times New Roman" w:cs="Times New Roman"/>
              </w:rPr>
              <w:t>9</w:t>
            </w:r>
          </w:p>
        </w:tc>
        <w:tc>
          <w:tcPr>
            <w:tcW w:w="1080" w:type="dxa"/>
            <w:tcBorders>
              <w:top w:val="nil"/>
              <w:left w:val="nil"/>
              <w:bottom w:val="single" w:sz="4" w:space="0" w:color="auto"/>
              <w:right w:val="nil"/>
            </w:tcBorders>
            <w:shd w:val="clear" w:color="auto" w:fill="auto"/>
            <w:noWrap/>
            <w:vAlign w:val="center"/>
          </w:tcPr>
          <w:p w14:paraId="09BB117E" w14:textId="77777777" w:rsidR="00D42096" w:rsidRPr="00D42096" w:rsidRDefault="00D42096" w:rsidP="00D42096">
            <w:pPr>
              <w:spacing w:before="60" w:after="60" w:line="240" w:lineRule="auto"/>
              <w:jc w:val="center"/>
              <w:rPr>
                <w:rFonts w:ascii="Times New Roman" w:hAnsi="Times New Roman" w:cs="Times New Roman"/>
              </w:rPr>
            </w:pPr>
            <w:r w:rsidRPr="00D42096">
              <w:rPr>
                <w:rFonts w:ascii="Times New Roman" w:hAnsi="Times New Roman" w:cs="Times New Roman"/>
              </w:rPr>
              <w:t>5,4</w:t>
            </w:r>
          </w:p>
        </w:tc>
      </w:tr>
      <w:tr w:rsidR="00D42096" w:rsidRPr="00D42096" w14:paraId="64ACE19A" w14:textId="77777777" w:rsidTr="00F26C22">
        <w:trPr>
          <w:trHeight w:val="255"/>
          <w:jc w:val="center"/>
        </w:trPr>
        <w:tc>
          <w:tcPr>
            <w:tcW w:w="2552" w:type="dxa"/>
            <w:tcBorders>
              <w:top w:val="single" w:sz="4" w:space="0" w:color="auto"/>
              <w:left w:val="nil"/>
              <w:bottom w:val="single" w:sz="4" w:space="0" w:color="auto"/>
              <w:right w:val="nil"/>
            </w:tcBorders>
            <w:shd w:val="clear" w:color="auto" w:fill="auto"/>
            <w:noWrap/>
            <w:vAlign w:val="center"/>
          </w:tcPr>
          <w:p w14:paraId="1431E1E4" w14:textId="77777777" w:rsidR="00D42096" w:rsidRPr="00D42096" w:rsidRDefault="00D42096" w:rsidP="00F26C22">
            <w:pPr>
              <w:spacing w:before="60" w:after="60" w:line="240" w:lineRule="auto"/>
              <w:rPr>
                <w:rFonts w:ascii="Times New Roman" w:hAnsi="Times New Roman" w:cs="Times New Roman"/>
              </w:rPr>
            </w:pPr>
            <w:r w:rsidRPr="00D42096">
              <w:rPr>
                <w:rFonts w:ascii="Times New Roman" w:hAnsi="Times New Roman" w:cs="Times New Roman"/>
              </w:rPr>
              <w:t>Total</w:t>
            </w:r>
          </w:p>
        </w:tc>
        <w:tc>
          <w:tcPr>
            <w:tcW w:w="782" w:type="dxa"/>
            <w:tcBorders>
              <w:top w:val="single" w:sz="4" w:space="0" w:color="auto"/>
              <w:left w:val="nil"/>
              <w:bottom w:val="single" w:sz="4" w:space="0" w:color="auto"/>
              <w:right w:val="nil"/>
            </w:tcBorders>
            <w:shd w:val="clear" w:color="auto" w:fill="auto"/>
            <w:noWrap/>
            <w:vAlign w:val="center"/>
          </w:tcPr>
          <w:p w14:paraId="58B3A03F" w14:textId="77777777" w:rsidR="00D42096" w:rsidRPr="00D42096" w:rsidRDefault="00D42096" w:rsidP="00D42096">
            <w:pPr>
              <w:spacing w:before="60" w:after="60" w:line="240" w:lineRule="auto"/>
              <w:jc w:val="center"/>
              <w:rPr>
                <w:rFonts w:ascii="Times New Roman" w:hAnsi="Times New Roman" w:cs="Times New Roman"/>
              </w:rPr>
            </w:pPr>
            <w:r w:rsidRPr="00D42096">
              <w:rPr>
                <w:rFonts w:ascii="Times New Roman" w:hAnsi="Times New Roman" w:cs="Times New Roman"/>
              </w:rPr>
              <w:t>125</w:t>
            </w:r>
          </w:p>
        </w:tc>
        <w:tc>
          <w:tcPr>
            <w:tcW w:w="1080" w:type="dxa"/>
            <w:tcBorders>
              <w:top w:val="single" w:sz="4" w:space="0" w:color="auto"/>
              <w:left w:val="nil"/>
              <w:bottom w:val="single" w:sz="4" w:space="0" w:color="auto"/>
              <w:right w:val="nil"/>
            </w:tcBorders>
            <w:shd w:val="clear" w:color="auto" w:fill="auto"/>
            <w:noWrap/>
            <w:vAlign w:val="center"/>
          </w:tcPr>
          <w:p w14:paraId="7E178878" w14:textId="77777777" w:rsidR="00D42096" w:rsidRPr="00D42096" w:rsidRDefault="00D42096" w:rsidP="00D42096">
            <w:pPr>
              <w:spacing w:before="60" w:after="60" w:line="240" w:lineRule="auto"/>
              <w:jc w:val="center"/>
              <w:rPr>
                <w:rFonts w:ascii="Times New Roman" w:hAnsi="Times New Roman" w:cs="Times New Roman"/>
              </w:rPr>
            </w:pPr>
            <w:r w:rsidRPr="00D42096">
              <w:rPr>
                <w:rFonts w:ascii="Times New Roman" w:hAnsi="Times New Roman" w:cs="Times New Roman"/>
              </w:rPr>
              <w:t>100,0</w:t>
            </w:r>
          </w:p>
        </w:tc>
        <w:tc>
          <w:tcPr>
            <w:tcW w:w="720" w:type="dxa"/>
            <w:tcBorders>
              <w:top w:val="single" w:sz="4" w:space="0" w:color="auto"/>
              <w:left w:val="nil"/>
              <w:bottom w:val="single" w:sz="4" w:space="0" w:color="auto"/>
              <w:right w:val="nil"/>
            </w:tcBorders>
            <w:shd w:val="clear" w:color="auto" w:fill="auto"/>
            <w:noWrap/>
            <w:vAlign w:val="center"/>
          </w:tcPr>
          <w:p w14:paraId="67DB5FE6" w14:textId="77777777" w:rsidR="00D42096" w:rsidRPr="00D42096" w:rsidRDefault="00D42096" w:rsidP="00D42096">
            <w:pPr>
              <w:spacing w:before="60" w:after="60" w:line="240" w:lineRule="auto"/>
              <w:jc w:val="center"/>
              <w:rPr>
                <w:rFonts w:ascii="Times New Roman" w:hAnsi="Times New Roman" w:cs="Times New Roman"/>
              </w:rPr>
            </w:pPr>
            <w:r w:rsidRPr="00D42096">
              <w:rPr>
                <w:rFonts w:ascii="Times New Roman" w:hAnsi="Times New Roman" w:cs="Times New Roman"/>
              </w:rPr>
              <w:t>168</w:t>
            </w:r>
          </w:p>
        </w:tc>
        <w:tc>
          <w:tcPr>
            <w:tcW w:w="1080" w:type="dxa"/>
            <w:tcBorders>
              <w:top w:val="single" w:sz="4" w:space="0" w:color="auto"/>
              <w:left w:val="nil"/>
              <w:bottom w:val="single" w:sz="4" w:space="0" w:color="auto"/>
              <w:right w:val="nil"/>
            </w:tcBorders>
            <w:shd w:val="clear" w:color="auto" w:fill="auto"/>
            <w:noWrap/>
            <w:vAlign w:val="center"/>
          </w:tcPr>
          <w:p w14:paraId="65FAE194" w14:textId="77777777" w:rsidR="00D42096" w:rsidRPr="00D42096" w:rsidRDefault="00D42096" w:rsidP="00D42096">
            <w:pPr>
              <w:spacing w:before="60" w:after="60" w:line="240" w:lineRule="auto"/>
              <w:jc w:val="center"/>
              <w:rPr>
                <w:rFonts w:ascii="Times New Roman" w:hAnsi="Times New Roman" w:cs="Times New Roman"/>
              </w:rPr>
            </w:pPr>
            <w:r w:rsidRPr="00D42096">
              <w:rPr>
                <w:rFonts w:ascii="Times New Roman" w:hAnsi="Times New Roman" w:cs="Times New Roman"/>
              </w:rPr>
              <w:t>100,0</w:t>
            </w:r>
          </w:p>
        </w:tc>
      </w:tr>
    </w:tbl>
    <w:p w14:paraId="5757ADEE" w14:textId="77777777" w:rsidR="0089545D" w:rsidRDefault="0089545D" w:rsidP="0089545D">
      <w:pPr>
        <w:pStyle w:val="Recuodecorpodetexto"/>
        <w:spacing w:before="120" w:after="0" w:line="240" w:lineRule="auto"/>
        <w:ind w:left="1276"/>
        <w:jc w:val="both"/>
        <w:rPr>
          <w:rFonts w:ascii="Times New Roman" w:hAnsi="Times New Roman" w:cs="Times New Roman"/>
          <w:sz w:val="24"/>
          <w:szCs w:val="24"/>
        </w:rPr>
      </w:pPr>
      <w:r>
        <w:rPr>
          <w:rFonts w:ascii="Times New Roman" w:hAnsi="Times New Roman" w:cs="Times New Roman"/>
          <w:sz w:val="24"/>
          <w:szCs w:val="24"/>
        </w:rPr>
        <w:t>Fonte: Pesquisa de Campo (2006-2007)</w:t>
      </w:r>
    </w:p>
    <w:p w14:paraId="59B86D42" w14:textId="77777777" w:rsidR="00100D50" w:rsidRDefault="00100D50" w:rsidP="007F1A72">
      <w:pPr>
        <w:spacing w:after="0" w:line="240" w:lineRule="auto"/>
        <w:jc w:val="both"/>
        <w:rPr>
          <w:rFonts w:ascii="Times New Roman" w:hAnsi="Times New Roman" w:cs="Times New Roman"/>
          <w:sz w:val="24"/>
          <w:szCs w:val="24"/>
        </w:rPr>
      </w:pPr>
    </w:p>
    <w:p w14:paraId="1344691A" w14:textId="77777777" w:rsidR="00100D50" w:rsidRDefault="00100D50" w:rsidP="007F1A72">
      <w:pPr>
        <w:spacing w:after="0" w:line="240" w:lineRule="auto"/>
        <w:jc w:val="both"/>
        <w:rPr>
          <w:rFonts w:ascii="Times New Roman" w:hAnsi="Times New Roman" w:cs="Times New Roman"/>
          <w:sz w:val="24"/>
          <w:szCs w:val="24"/>
        </w:rPr>
      </w:pPr>
    </w:p>
    <w:p w14:paraId="4280C20B" w14:textId="77777777" w:rsidR="0089545D" w:rsidRDefault="0089545D" w:rsidP="0089545D">
      <w:pPr>
        <w:spacing w:after="0" w:line="240" w:lineRule="auto"/>
        <w:ind w:firstLine="709"/>
        <w:jc w:val="both"/>
        <w:rPr>
          <w:rFonts w:ascii="Times New Roman" w:hAnsi="Times New Roman" w:cs="Times New Roman"/>
          <w:sz w:val="24"/>
          <w:szCs w:val="24"/>
        </w:rPr>
      </w:pPr>
      <w:r w:rsidRPr="0089545D">
        <w:rPr>
          <w:rFonts w:ascii="Times New Roman" w:hAnsi="Times New Roman" w:cs="Times New Roman"/>
          <w:sz w:val="24"/>
          <w:szCs w:val="24"/>
        </w:rPr>
        <w:t xml:space="preserve">Indagamos a todos alunos </w:t>
      </w:r>
      <w:r>
        <w:rPr>
          <w:rFonts w:ascii="Times New Roman" w:hAnsi="Times New Roman" w:cs="Times New Roman"/>
          <w:sz w:val="24"/>
          <w:szCs w:val="24"/>
        </w:rPr>
        <w:t xml:space="preserve">no sentido de que informassem </w:t>
      </w:r>
      <w:r w:rsidRPr="0089545D">
        <w:rPr>
          <w:rFonts w:ascii="Times New Roman" w:hAnsi="Times New Roman" w:cs="Times New Roman"/>
          <w:sz w:val="24"/>
          <w:szCs w:val="24"/>
        </w:rPr>
        <w:t xml:space="preserve">sobre como </w:t>
      </w:r>
      <w:r>
        <w:rPr>
          <w:rFonts w:ascii="Times New Roman" w:hAnsi="Times New Roman" w:cs="Times New Roman"/>
          <w:sz w:val="24"/>
          <w:szCs w:val="24"/>
        </w:rPr>
        <w:t xml:space="preserve">julgavam que </w:t>
      </w:r>
      <w:r w:rsidRPr="0089545D">
        <w:rPr>
          <w:rFonts w:ascii="Times New Roman" w:hAnsi="Times New Roman" w:cs="Times New Roman"/>
          <w:sz w:val="24"/>
          <w:szCs w:val="24"/>
        </w:rPr>
        <w:t>deveria ser a educação ministrada aos jovens rurais, oferecendo-lhes, como mostra a Tabela 3, três grandes opções. Os dados mostram que apenas 1,4% dos entrevistados julgam que deveria ser uma educação especializada, voltada para as atividades agrícolas, ao passo que 31,7</w:t>
      </w:r>
      <w:r w:rsidR="005032D8">
        <w:rPr>
          <w:rFonts w:ascii="Times New Roman" w:hAnsi="Times New Roman" w:cs="Times New Roman"/>
          <w:sz w:val="24"/>
          <w:szCs w:val="24"/>
        </w:rPr>
        <w:t>%</w:t>
      </w:r>
      <w:r w:rsidRPr="0089545D">
        <w:rPr>
          <w:rFonts w:ascii="Times New Roman" w:hAnsi="Times New Roman" w:cs="Times New Roman"/>
          <w:sz w:val="24"/>
          <w:szCs w:val="24"/>
        </w:rPr>
        <w:t xml:space="preserve"> entendem que deva ser uma educação dirigida ao objetivo de preparar os jovens para disputar empregos fora da agricultura e 54,% julgam que deveria ser uma educação mista, orientada para que atuem tanto na agricultura quanto a outras profissões.</w:t>
      </w:r>
      <w:r>
        <w:rPr>
          <w:rFonts w:ascii="Times New Roman" w:hAnsi="Times New Roman" w:cs="Times New Roman"/>
          <w:sz w:val="24"/>
          <w:szCs w:val="24"/>
        </w:rPr>
        <w:t xml:space="preserve"> </w:t>
      </w:r>
    </w:p>
    <w:p w14:paraId="60A0F14B" w14:textId="77777777" w:rsidR="0089545D" w:rsidRDefault="0089545D" w:rsidP="0089545D">
      <w:pPr>
        <w:spacing w:after="0" w:line="240" w:lineRule="auto"/>
        <w:ind w:firstLine="709"/>
        <w:jc w:val="both"/>
        <w:rPr>
          <w:rFonts w:ascii="Times New Roman" w:hAnsi="Times New Roman" w:cs="Times New Roman"/>
          <w:sz w:val="24"/>
          <w:szCs w:val="24"/>
        </w:rPr>
      </w:pPr>
    </w:p>
    <w:p w14:paraId="1955A729" w14:textId="77777777" w:rsidR="0089545D" w:rsidRDefault="0089545D" w:rsidP="0089545D">
      <w:pPr>
        <w:spacing w:after="0" w:line="240" w:lineRule="auto"/>
        <w:ind w:left="992" w:hanging="992"/>
        <w:jc w:val="both"/>
        <w:rPr>
          <w:rFonts w:ascii="Times New Roman" w:hAnsi="Times New Roman" w:cs="Times New Roman"/>
          <w:sz w:val="24"/>
          <w:szCs w:val="24"/>
        </w:rPr>
      </w:pPr>
      <w:r>
        <w:rPr>
          <w:rFonts w:ascii="Times New Roman" w:hAnsi="Times New Roman" w:cs="Times New Roman"/>
          <w:sz w:val="24"/>
          <w:szCs w:val="24"/>
        </w:rPr>
        <w:t xml:space="preserve">Tabela 3. </w:t>
      </w:r>
      <w:r>
        <w:rPr>
          <w:rFonts w:ascii="Times New Roman" w:hAnsi="Times New Roman" w:cs="Times New Roman"/>
          <w:sz w:val="24"/>
          <w:szCs w:val="24"/>
        </w:rPr>
        <w:tab/>
        <w:t>Distribuição dos entrevistados sobre a modalidade de educação mais adequada para as crianças e jovens residentes na zona rural.</w:t>
      </w:r>
    </w:p>
    <w:p w14:paraId="05FA8C5E" w14:textId="77777777" w:rsidR="0089545D" w:rsidRDefault="0089545D" w:rsidP="0089545D">
      <w:pPr>
        <w:spacing w:after="0" w:line="240" w:lineRule="auto"/>
        <w:ind w:firstLine="709"/>
        <w:jc w:val="both"/>
        <w:rPr>
          <w:rFonts w:ascii="Times New Roman" w:hAnsi="Times New Roman" w:cs="Times New Roman"/>
          <w:sz w:val="24"/>
          <w:szCs w:val="24"/>
        </w:rPr>
      </w:pPr>
    </w:p>
    <w:tbl>
      <w:tblPr>
        <w:tblW w:w="7918" w:type="dxa"/>
        <w:jc w:val="center"/>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5998"/>
        <w:gridCol w:w="960"/>
        <w:gridCol w:w="960"/>
      </w:tblGrid>
      <w:tr w:rsidR="0089545D" w:rsidRPr="008B6808" w14:paraId="6B7C9C67" w14:textId="77777777" w:rsidTr="005032D8">
        <w:trPr>
          <w:trHeight w:val="465"/>
          <w:jc w:val="center"/>
        </w:trPr>
        <w:tc>
          <w:tcPr>
            <w:tcW w:w="5998" w:type="dxa"/>
            <w:tcBorders>
              <w:bottom w:val="single" w:sz="4" w:space="0" w:color="auto"/>
            </w:tcBorders>
            <w:shd w:val="clear" w:color="auto" w:fill="FFFFFF"/>
            <w:tcMar>
              <w:top w:w="15" w:type="dxa"/>
              <w:left w:w="15" w:type="dxa"/>
              <w:bottom w:w="0" w:type="dxa"/>
              <w:right w:w="15" w:type="dxa"/>
            </w:tcMar>
            <w:vAlign w:val="center"/>
          </w:tcPr>
          <w:p w14:paraId="77E795A9" w14:textId="77777777" w:rsidR="0089545D" w:rsidRPr="008B6808" w:rsidRDefault="0089545D" w:rsidP="005032D8">
            <w:pPr>
              <w:spacing w:before="120" w:after="120" w:line="240" w:lineRule="auto"/>
              <w:jc w:val="center"/>
              <w:rPr>
                <w:rFonts w:ascii="Times New Roman" w:hAnsi="Times New Roman" w:cs="Times New Roman"/>
                <w:color w:val="000000"/>
                <w:sz w:val="20"/>
                <w:szCs w:val="20"/>
              </w:rPr>
            </w:pPr>
            <w:r w:rsidRPr="008B6808">
              <w:rPr>
                <w:rFonts w:ascii="Times New Roman" w:hAnsi="Times New Roman" w:cs="Times New Roman"/>
                <w:color w:val="000000"/>
                <w:sz w:val="20"/>
                <w:szCs w:val="20"/>
              </w:rPr>
              <w:t>Modalidade de educação mais adequada</w:t>
            </w:r>
          </w:p>
        </w:tc>
        <w:tc>
          <w:tcPr>
            <w:tcW w:w="960" w:type="dxa"/>
            <w:tcBorders>
              <w:bottom w:val="single" w:sz="4" w:space="0" w:color="auto"/>
            </w:tcBorders>
            <w:shd w:val="clear" w:color="auto" w:fill="FFFFFF"/>
            <w:tcMar>
              <w:top w:w="15" w:type="dxa"/>
              <w:left w:w="15" w:type="dxa"/>
              <w:bottom w:w="0" w:type="dxa"/>
              <w:right w:w="15" w:type="dxa"/>
            </w:tcMar>
            <w:vAlign w:val="center"/>
          </w:tcPr>
          <w:p w14:paraId="0A657859" w14:textId="77777777" w:rsidR="0089545D" w:rsidRPr="008B6808" w:rsidRDefault="0089545D" w:rsidP="005032D8">
            <w:pPr>
              <w:spacing w:after="0"/>
              <w:jc w:val="center"/>
              <w:rPr>
                <w:rFonts w:ascii="Times New Roman" w:hAnsi="Times New Roman" w:cs="Times New Roman"/>
                <w:b/>
                <w:bCs/>
                <w:color w:val="000000"/>
                <w:sz w:val="20"/>
                <w:szCs w:val="20"/>
              </w:rPr>
            </w:pPr>
            <w:r w:rsidRPr="008B6808">
              <w:rPr>
                <w:rFonts w:ascii="Times New Roman" w:hAnsi="Times New Roman" w:cs="Times New Roman"/>
                <w:b/>
                <w:bCs/>
                <w:color w:val="000000"/>
                <w:sz w:val="20"/>
                <w:szCs w:val="20"/>
              </w:rPr>
              <w:t>Total</w:t>
            </w:r>
          </w:p>
        </w:tc>
        <w:tc>
          <w:tcPr>
            <w:tcW w:w="960" w:type="dxa"/>
            <w:tcBorders>
              <w:bottom w:val="single" w:sz="4" w:space="0" w:color="auto"/>
            </w:tcBorders>
            <w:shd w:val="clear" w:color="auto" w:fill="FFFFFF"/>
            <w:tcMar>
              <w:top w:w="15" w:type="dxa"/>
              <w:left w:w="15" w:type="dxa"/>
              <w:bottom w:w="0" w:type="dxa"/>
              <w:right w:w="15" w:type="dxa"/>
            </w:tcMar>
            <w:vAlign w:val="center"/>
          </w:tcPr>
          <w:p w14:paraId="71C69CDC" w14:textId="77777777" w:rsidR="0089545D" w:rsidRPr="008B6808" w:rsidRDefault="0089545D" w:rsidP="005032D8">
            <w:pPr>
              <w:spacing w:after="0"/>
              <w:jc w:val="center"/>
              <w:rPr>
                <w:rFonts w:ascii="Times New Roman" w:hAnsi="Times New Roman" w:cs="Times New Roman"/>
                <w:b/>
                <w:bCs/>
                <w:color w:val="000000"/>
                <w:sz w:val="20"/>
                <w:szCs w:val="20"/>
              </w:rPr>
            </w:pPr>
            <w:r w:rsidRPr="008B6808">
              <w:rPr>
                <w:rFonts w:ascii="Times New Roman" w:hAnsi="Times New Roman" w:cs="Times New Roman"/>
                <w:b/>
                <w:bCs/>
                <w:color w:val="000000"/>
                <w:sz w:val="20"/>
                <w:szCs w:val="20"/>
              </w:rPr>
              <w:t>%</w:t>
            </w:r>
          </w:p>
        </w:tc>
      </w:tr>
      <w:tr w:rsidR="0089545D" w:rsidRPr="008B6808" w14:paraId="5EAEEFDB" w14:textId="77777777" w:rsidTr="005032D8">
        <w:trPr>
          <w:trHeight w:val="315"/>
          <w:jc w:val="center"/>
        </w:trPr>
        <w:tc>
          <w:tcPr>
            <w:tcW w:w="5998" w:type="dxa"/>
            <w:tcBorders>
              <w:bottom w:val="nil"/>
            </w:tcBorders>
            <w:shd w:val="clear" w:color="auto" w:fill="FFFFFF"/>
            <w:tcMar>
              <w:top w:w="15" w:type="dxa"/>
              <w:left w:w="15" w:type="dxa"/>
              <w:bottom w:w="0" w:type="dxa"/>
              <w:right w:w="15" w:type="dxa"/>
            </w:tcMar>
            <w:vAlign w:val="center"/>
          </w:tcPr>
          <w:p w14:paraId="26891E9F" w14:textId="77777777" w:rsidR="0089545D" w:rsidRPr="008B6808" w:rsidRDefault="0089545D" w:rsidP="005032D8">
            <w:pPr>
              <w:spacing w:after="0"/>
              <w:rPr>
                <w:rFonts w:ascii="Times New Roman" w:hAnsi="Times New Roman" w:cs="Times New Roman"/>
                <w:color w:val="000000"/>
                <w:sz w:val="20"/>
                <w:szCs w:val="20"/>
              </w:rPr>
            </w:pPr>
            <w:r w:rsidRPr="008B6808">
              <w:rPr>
                <w:rFonts w:ascii="Times New Roman" w:hAnsi="Times New Roman" w:cs="Times New Roman"/>
                <w:color w:val="000000"/>
                <w:sz w:val="20"/>
                <w:szCs w:val="20"/>
              </w:rPr>
              <w:t>Educação especializada, voltada para atividades agrícolas</w:t>
            </w:r>
          </w:p>
        </w:tc>
        <w:tc>
          <w:tcPr>
            <w:tcW w:w="960" w:type="dxa"/>
            <w:tcBorders>
              <w:bottom w:val="nil"/>
            </w:tcBorders>
            <w:shd w:val="clear" w:color="auto" w:fill="FFFFFF"/>
            <w:tcMar>
              <w:top w:w="15" w:type="dxa"/>
              <w:left w:w="15" w:type="dxa"/>
              <w:bottom w:w="0" w:type="dxa"/>
              <w:right w:w="15" w:type="dxa"/>
            </w:tcMar>
            <w:vAlign w:val="center"/>
          </w:tcPr>
          <w:p w14:paraId="75686F55" w14:textId="77777777" w:rsidR="0089545D" w:rsidRPr="008B6808" w:rsidRDefault="0089545D" w:rsidP="005032D8">
            <w:pPr>
              <w:spacing w:after="0"/>
              <w:ind w:right="227"/>
              <w:jc w:val="right"/>
              <w:rPr>
                <w:rFonts w:ascii="Times New Roman" w:hAnsi="Times New Roman" w:cs="Times New Roman"/>
                <w:color w:val="000000"/>
                <w:sz w:val="20"/>
                <w:szCs w:val="20"/>
              </w:rPr>
            </w:pPr>
            <w:r w:rsidRPr="008B6808">
              <w:rPr>
                <w:rFonts w:ascii="Times New Roman" w:hAnsi="Times New Roman" w:cs="Times New Roman"/>
                <w:color w:val="000000"/>
                <w:sz w:val="20"/>
                <w:szCs w:val="20"/>
              </w:rPr>
              <w:t>4</w:t>
            </w:r>
          </w:p>
        </w:tc>
        <w:tc>
          <w:tcPr>
            <w:tcW w:w="960" w:type="dxa"/>
            <w:tcBorders>
              <w:bottom w:val="nil"/>
            </w:tcBorders>
            <w:shd w:val="clear" w:color="auto" w:fill="FFFFFF"/>
            <w:tcMar>
              <w:top w:w="15" w:type="dxa"/>
              <w:left w:w="15" w:type="dxa"/>
              <w:bottom w:w="0" w:type="dxa"/>
              <w:right w:w="15" w:type="dxa"/>
            </w:tcMar>
            <w:vAlign w:val="center"/>
          </w:tcPr>
          <w:p w14:paraId="42840B36" w14:textId="77777777" w:rsidR="0089545D" w:rsidRPr="008B6808" w:rsidRDefault="0089545D" w:rsidP="005032D8">
            <w:pPr>
              <w:spacing w:after="0"/>
              <w:ind w:right="227"/>
              <w:jc w:val="right"/>
              <w:rPr>
                <w:rFonts w:ascii="Times New Roman" w:hAnsi="Times New Roman" w:cs="Times New Roman"/>
                <w:color w:val="000000"/>
                <w:sz w:val="20"/>
                <w:szCs w:val="20"/>
              </w:rPr>
            </w:pPr>
            <w:r w:rsidRPr="008B6808">
              <w:rPr>
                <w:rFonts w:ascii="Times New Roman" w:hAnsi="Times New Roman" w:cs="Times New Roman"/>
                <w:color w:val="000000"/>
                <w:sz w:val="20"/>
                <w:szCs w:val="20"/>
              </w:rPr>
              <w:t>1,4</w:t>
            </w:r>
          </w:p>
        </w:tc>
      </w:tr>
      <w:tr w:rsidR="0089545D" w:rsidRPr="008B6808" w14:paraId="5C01D622" w14:textId="77777777" w:rsidTr="005032D8">
        <w:trPr>
          <w:trHeight w:val="315"/>
          <w:jc w:val="center"/>
        </w:trPr>
        <w:tc>
          <w:tcPr>
            <w:tcW w:w="5998" w:type="dxa"/>
            <w:tcBorders>
              <w:top w:val="nil"/>
              <w:bottom w:val="nil"/>
            </w:tcBorders>
            <w:shd w:val="clear" w:color="auto" w:fill="FFFFFF"/>
            <w:tcMar>
              <w:top w:w="15" w:type="dxa"/>
              <w:left w:w="15" w:type="dxa"/>
              <w:bottom w:w="0" w:type="dxa"/>
              <w:right w:w="15" w:type="dxa"/>
            </w:tcMar>
            <w:vAlign w:val="center"/>
          </w:tcPr>
          <w:p w14:paraId="78348B35" w14:textId="77777777" w:rsidR="0089545D" w:rsidRPr="008B6808" w:rsidRDefault="0089545D" w:rsidP="005032D8">
            <w:pPr>
              <w:spacing w:after="0"/>
              <w:rPr>
                <w:rFonts w:ascii="Times New Roman" w:hAnsi="Times New Roman" w:cs="Times New Roman"/>
                <w:color w:val="000000"/>
                <w:sz w:val="20"/>
                <w:szCs w:val="20"/>
              </w:rPr>
            </w:pPr>
            <w:r w:rsidRPr="008B6808">
              <w:rPr>
                <w:rFonts w:ascii="Times New Roman" w:hAnsi="Times New Roman" w:cs="Times New Roman"/>
                <w:color w:val="000000"/>
                <w:sz w:val="20"/>
                <w:szCs w:val="20"/>
              </w:rPr>
              <w:t>Educação geral, destinada para disputar empregos fora da agricultura</w:t>
            </w:r>
          </w:p>
        </w:tc>
        <w:tc>
          <w:tcPr>
            <w:tcW w:w="960" w:type="dxa"/>
            <w:tcBorders>
              <w:top w:val="nil"/>
              <w:bottom w:val="nil"/>
            </w:tcBorders>
            <w:shd w:val="clear" w:color="auto" w:fill="FFFFFF"/>
            <w:tcMar>
              <w:top w:w="15" w:type="dxa"/>
              <w:left w:w="15" w:type="dxa"/>
              <w:bottom w:w="0" w:type="dxa"/>
              <w:right w:w="15" w:type="dxa"/>
            </w:tcMar>
            <w:vAlign w:val="center"/>
          </w:tcPr>
          <w:p w14:paraId="12CD6A9D" w14:textId="77777777" w:rsidR="0089545D" w:rsidRPr="008B6808" w:rsidRDefault="0089545D" w:rsidP="005032D8">
            <w:pPr>
              <w:spacing w:after="0"/>
              <w:ind w:right="227"/>
              <w:jc w:val="right"/>
              <w:rPr>
                <w:rFonts w:ascii="Times New Roman" w:hAnsi="Times New Roman" w:cs="Times New Roman"/>
                <w:color w:val="000000"/>
                <w:sz w:val="20"/>
                <w:szCs w:val="20"/>
              </w:rPr>
            </w:pPr>
            <w:r w:rsidRPr="008B6808">
              <w:rPr>
                <w:rFonts w:ascii="Times New Roman" w:hAnsi="Times New Roman" w:cs="Times New Roman"/>
                <w:color w:val="000000"/>
                <w:sz w:val="20"/>
                <w:szCs w:val="20"/>
              </w:rPr>
              <w:t>93</w:t>
            </w:r>
          </w:p>
        </w:tc>
        <w:tc>
          <w:tcPr>
            <w:tcW w:w="960" w:type="dxa"/>
            <w:tcBorders>
              <w:top w:val="nil"/>
              <w:bottom w:val="nil"/>
            </w:tcBorders>
            <w:shd w:val="clear" w:color="auto" w:fill="FFFFFF"/>
            <w:tcMar>
              <w:top w:w="15" w:type="dxa"/>
              <w:left w:w="15" w:type="dxa"/>
              <w:bottom w:w="0" w:type="dxa"/>
              <w:right w:w="15" w:type="dxa"/>
            </w:tcMar>
            <w:vAlign w:val="center"/>
          </w:tcPr>
          <w:p w14:paraId="6D7FD456" w14:textId="77777777" w:rsidR="0089545D" w:rsidRPr="008B6808" w:rsidRDefault="0089545D" w:rsidP="005032D8">
            <w:pPr>
              <w:spacing w:after="0"/>
              <w:ind w:right="227"/>
              <w:jc w:val="right"/>
              <w:rPr>
                <w:rFonts w:ascii="Times New Roman" w:hAnsi="Times New Roman" w:cs="Times New Roman"/>
                <w:color w:val="000000"/>
                <w:sz w:val="20"/>
                <w:szCs w:val="20"/>
              </w:rPr>
            </w:pPr>
            <w:r w:rsidRPr="008B6808">
              <w:rPr>
                <w:rFonts w:ascii="Times New Roman" w:hAnsi="Times New Roman" w:cs="Times New Roman"/>
                <w:color w:val="000000"/>
                <w:sz w:val="20"/>
                <w:szCs w:val="20"/>
              </w:rPr>
              <w:t>31,7</w:t>
            </w:r>
          </w:p>
        </w:tc>
      </w:tr>
      <w:tr w:rsidR="0089545D" w:rsidRPr="008B6808" w14:paraId="5E1ECA87" w14:textId="77777777" w:rsidTr="005032D8">
        <w:trPr>
          <w:trHeight w:val="315"/>
          <w:jc w:val="center"/>
        </w:trPr>
        <w:tc>
          <w:tcPr>
            <w:tcW w:w="5998" w:type="dxa"/>
            <w:tcBorders>
              <w:top w:val="nil"/>
              <w:bottom w:val="nil"/>
            </w:tcBorders>
            <w:shd w:val="clear" w:color="auto" w:fill="FFFFFF"/>
            <w:tcMar>
              <w:top w:w="15" w:type="dxa"/>
              <w:left w:w="15" w:type="dxa"/>
              <w:bottom w:w="0" w:type="dxa"/>
              <w:right w:w="15" w:type="dxa"/>
            </w:tcMar>
            <w:vAlign w:val="center"/>
          </w:tcPr>
          <w:p w14:paraId="4D80CFF6" w14:textId="77777777" w:rsidR="0089545D" w:rsidRPr="008B6808" w:rsidRDefault="0089545D" w:rsidP="00F67007">
            <w:pPr>
              <w:spacing w:after="0"/>
              <w:rPr>
                <w:rFonts w:ascii="Times New Roman" w:hAnsi="Times New Roman" w:cs="Times New Roman"/>
                <w:color w:val="000000"/>
                <w:sz w:val="20"/>
                <w:szCs w:val="20"/>
              </w:rPr>
            </w:pPr>
            <w:r w:rsidRPr="008B6808">
              <w:rPr>
                <w:rFonts w:ascii="Times New Roman" w:hAnsi="Times New Roman" w:cs="Times New Roman"/>
                <w:color w:val="000000"/>
                <w:sz w:val="20"/>
                <w:szCs w:val="20"/>
              </w:rPr>
              <w:t xml:space="preserve">Educação mista, destinada tanto a agricultura quanto à formação </w:t>
            </w:r>
            <w:r w:rsidR="00F67007">
              <w:rPr>
                <w:rFonts w:ascii="Times New Roman" w:hAnsi="Times New Roman" w:cs="Times New Roman"/>
                <w:color w:val="000000"/>
                <w:sz w:val="20"/>
                <w:szCs w:val="20"/>
              </w:rPr>
              <w:t xml:space="preserve">em </w:t>
            </w:r>
            <w:r w:rsidRPr="008B6808">
              <w:rPr>
                <w:rFonts w:ascii="Times New Roman" w:hAnsi="Times New Roman" w:cs="Times New Roman"/>
                <w:color w:val="000000"/>
                <w:sz w:val="20"/>
                <w:szCs w:val="20"/>
              </w:rPr>
              <w:t>geral</w:t>
            </w:r>
          </w:p>
        </w:tc>
        <w:tc>
          <w:tcPr>
            <w:tcW w:w="960" w:type="dxa"/>
            <w:tcBorders>
              <w:top w:val="nil"/>
              <w:bottom w:val="nil"/>
            </w:tcBorders>
            <w:shd w:val="clear" w:color="auto" w:fill="FFFFFF"/>
            <w:tcMar>
              <w:top w:w="15" w:type="dxa"/>
              <w:left w:w="15" w:type="dxa"/>
              <w:bottom w:w="0" w:type="dxa"/>
              <w:right w:w="15" w:type="dxa"/>
            </w:tcMar>
            <w:vAlign w:val="center"/>
          </w:tcPr>
          <w:p w14:paraId="61B6E2A3" w14:textId="77777777" w:rsidR="0089545D" w:rsidRPr="008B6808" w:rsidRDefault="0089545D" w:rsidP="005032D8">
            <w:pPr>
              <w:spacing w:after="0"/>
              <w:ind w:right="227"/>
              <w:jc w:val="right"/>
              <w:rPr>
                <w:rFonts w:ascii="Times New Roman" w:hAnsi="Times New Roman" w:cs="Times New Roman"/>
                <w:color w:val="000000"/>
                <w:sz w:val="20"/>
                <w:szCs w:val="20"/>
              </w:rPr>
            </w:pPr>
            <w:r w:rsidRPr="008B6808">
              <w:rPr>
                <w:rFonts w:ascii="Times New Roman" w:hAnsi="Times New Roman" w:cs="Times New Roman"/>
                <w:color w:val="000000"/>
                <w:sz w:val="20"/>
                <w:szCs w:val="20"/>
              </w:rPr>
              <w:t>161</w:t>
            </w:r>
          </w:p>
        </w:tc>
        <w:tc>
          <w:tcPr>
            <w:tcW w:w="960" w:type="dxa"/>
            <w:tcBorders>
              <w:top w:val="nil"/>
              <w:bottom w:val="nil"/>
            </w:tcBorders>
            <w:shd w:val="clear" w:color="auto" w:fill="FFFFFF"/>
            <w:tcMar>
              <w:top w:w="15" w:type="dxa"/>
              <w:left w:w="15" w:type="dxa"/>
              <w:bottom w:w="0" w:type="dxa"/>
              <w:right w:w="15" w:type="dxa"/>
            </w:tcMar>
            <w:vAlign w:val="center"/>
          </w:tcPr>
          <w:p w14:paraId="402171FD" w14:textId="77777777" w:rsidR="0089545D" w:rsidRPr="008B6808" w:rsidRDefault="0089545D" w:rsidP="005032D8">
            <w:pPr>
              <w:spacing w:after="0"/>
              <w:ind w:right="227"/>
              <w:jc w:val="right"/>
              <w:rPr>
                <w:rFonts w:ascii="Times New Roman" w:hAnsi="Times New Roman" w:cs="Times New Roman"/>
                <w:color w:val="000000"/>
                <w:sz w:val="20"/>
                <w:szCs w:val="20"/>
              </w:rPr>
            </w:pPr>
            <w:r w:rsidRPr="008B6808">
              <w:rPr>
                <w:rFonts w:ascii="Times New Roman" w:hAnsi="Times New Roman" w:cs="Times New Roman"/>
                <w:color w:val="000000"/>
                <w:sz w:val="20"/>
                <w:szCs w:val="20"/>
              </w:rPr>
              <w:t>54,9</w:t>
            </w:r>
          </w:p>
        </w:tc>
      </w:tr>
      <w:tr w:rsidR="0089545D" w:rsidRPr="008B6808" w14:paraId="2F5427D3" w14:textId="77777777" w:rsidTr="005032D8">
        <w:trPr>
          <w:trHeight w:val="315"/>
          <w:jc w:val="center"/>
        </w:trPr>
        <w:tc>
          <w:tcPr>
            <w:tcW w:w="5998" w:type="dxa"/>
            <w:tcBorders>
              <w:top w:val="nil"/>
            </w:tcBorders>
            <w:shd w:val="clear" w:color="auto" w:fill="FFFFFF"/>
            <w:tcMar>
              <w:top w:w="15" w:type="dxa"/>
              <w:left w:w="15" w:type="dxa"/>
              <w:bottom w:w="0" w:type="dxa"/>
              <w:right w:w="15" w:type="dxa"/>
            </w:tcMar>
            <w:vAlign w:val="center"/>
          </w:tcPr>
          <w:p w14:paraId="5E4C9228" w14:textId="77777777" w:rsidR="0089545D" w:rsidRPr="008B6808" w:rsidRDefault="0089545D" w:rsidP="005032D8">
            <w:pPr>
              <w:spacing w:after="0"/>
              <w:rPr>
                <w:rFonts w:ascii="Times New Roman" w:hAnsi="Times New Roman" w:cs="Times New Roman"/>
                <w:color w:val="000000"/>
                <w:sz w:val="20"/>
                <w:szCs w:val="20"/>
              </w:rPr>
            </w:pPr>
            <w:r w:rsidRPr="008B6808">
              <w:rPr>
                <w:rFonts w:ascii="Times New Roman" w:hAnsi="Times New Roman" w:cs="Times New Roman"/>
                <w:color w:val="000000"/>
                <w:sz w:val="20"/>
                <w:szCs w:val="20"/>
              </w:rPr>
              <w:t>Não sabe/não respondeu</w:t>
            </w:r>
          </w:p>
        </w:tc>
        <w:tc>
          <w:tcPr>
            <w:tcW w:w="960" w:type="dxa"/>
            <w:tcBorders>
              <w:top w:val="nil"/>
            </w:tcBorders>
            <w:shd w:val="clear" w:color="auto" w:fill="FFFFFF"/>
            <w:tcMar>
              <w:top w:w="15" w:type="dxa"/>
              <w:left w:w="15" w:type="dxa"/>
              <w:bottom w:w="0" w:type="dxa"/>
              <w:right w:w="15" w:type="dxa"/>
            </w:tcMar>
            <w:vAlign w:val="center"/>
          </w:tcPr>
          <w:p w14:paraId="3A8FDEB3" w14:textId="77777777" w:rsidR="0089545D" w:rsidRPr="008B6808" w:rsidRDefault="0089545D" w:rsidP="005032D8">
            <w:pPr>
              <w:spacing w:after="0"/>
              <w:ind w:right="227"/>
              <w:jc w:val="right"/>
              <w:rPr>
                <w:rFonts w:ascii="Times New Roman" w:hAnsi="Times New Roman" w:cs="Times New Roman"/>
                <w:color w:val="000000"/>
                <w:sz w:val="20"/>
                <w:szCs w:val="20"/>
              </w:rPr>
            </w:pPr>
            <w:r w:rsidRPr="008B6808">
              <w:rPr>
                <w:rFonts w:ascii="Times New Roman" w:hAnsi="Times New Roman" w:cs="Times New Roman"/>
                <w:color w:val="000000"/>
                <w:sz w:val="20"/>
                <w:szCs w:val="20"/>
              </w:rPr>
              <w:t>35</w:t>
            </w:r>
          </w:p>
        </w:tc>
        <w:tc>
          <w:tcPr>
            <w:tcW w:w="960" w:type="dxa"/>
            <w:tcBorders>
              <w:top w:val="nil"/>
            </w:tcBorders>
            <w:shd w:val="clear" w:color="auto" w:fill="FFFFFF"/>
            <w:tcMar>
              <w:top w:w="15" w:type="dxa"/>
              <w:left w:w="15" w:type="dxa"/>
              <w:bottom w:w="0" w:type="dxa"/>
              <w:right w:w="15" w:type="dxa"/>
            </w:tcMar>
            <w:vAlign w:val="center"/>
          </w:tcPr>
          <w:p w14:paraId="3C5F4E85" w14:textId="77777777" w:rsidR="0089545D" w:rsidRPr="008B6808" w:rsidRDefault="0089545D" w:rsidP="005032D8">
            <w:pPr>
              <w:spacing w:after="0"/>
              <w:ind w:right="227"/>
              <w:jc w:val="right"/>
              <w:rPr>
                <w:rFonts w:ascii="Times New Roman" w:hAnsi="Times New Roman" w:cs="Times New Roman"/>
                <w:color w:val="000000"/>
                <w:sz w:val="20"/>
                <w:szCs w:val="20"/>
              </w:rPr>
            </w:pPr>
            <w:r w:rsidRPr="008B6808">
              <w:rPr>
                <w:rFonts w:ascii="Times New Roman" w:hAnsi="Times New Roman" w:cs="Times New Roman"/>
                <w:color w:val="000000"/>
                <w:sz w:val="20"/>
                <w:szCs w:val="20"/>
              </w:rPr>
              <w:t>11,9</w:t>
            </w:r>
          </w:p>
        </w:tc>
      </w:tr>
      <w:tr w:rsidR="0089545D" w:rsidRPr="008B6808" w14:paraId="0C2F8C08" w14:textId="77777777" w:rsidTr="005032D8">
        <w:trPr>
          <w:trHeight w:val="304"/>
          <w:jc w:val="center"/>
        </w:trPr>
        <w:tc>
          <w:tcPr>
            <w:tcW w:w="5998" w:type="dxa"/>
            <w:shd w:val="clear" w:color="auto" w:fill="FFFFFF"/>
            <w:tcMar>
              <w:top w:w="15" w:type="dxa"/>
              <w:left w:w="15" w:type="dxa"/>
              <w:bottom w:w="0" w:type="dxa"/>
              <w:right w:w="15" w:type="dxa"/>
            </w:tcMar>
            <w:vAlign w:val="center"/>
          </w:tcPr>
          <w:p w14:paraId="4A888585" w14:textId="77777777" w:rsidR="0089545D" w:rsidRPr="008B6808" w:rsidRDefault="0089545D" w:rsidP="005032D8">
            <w:pPr>
              <w:spacing w:after="0"/>
              <w:rPr>
                <w:rFonts w:ascii="Times New Roman" w:hAnsi="Times New Roman" w:cs="Times New Roman"/>
                <w:color w:val="000000"/>
                <w:sz w:val="20"/>
                <w:szCs w:val="20"/>
              </w:rPr>
            </w:pPr>
            <w:r w:rsidRPr="008B6808">
              <w:rPr>
                <w:rFonts w:ascii="Times New Roman" w:hAnsi="Times New Roman" w:cs="Times New Roman"/>
                <w:color w:val="000000"/>
                <w:sz w:val="20"/>
                <w:szCs w:val="20"/>
              </w:rPr>
              <w:t>Total</w:t>
            </w:r>
          </w:p>
        </w:tc>
        <w:tc>
          <w:tcPr>
            <w:tcW w:w="960" w:type="dxa"/>
            <w:shd w:val="clear" w:color="auto" w:fill="FFFFFF"/>
            <w:tcMar>
              <w:top w:w="15" w:type="dxa"/>
              <w:left w:w="15" w:type="dxa"/>
              <w:bottom w:w="0" w:type="dxa"/>
              <w:right w:w="15" w:type="dxa"/>
            </w:tcMar>
            <w:vAlign w:val="center"/>
          </w:tcPr>
          <w:p w14:paraId="72771E2C" w14:textId="77777777" w:rsidR="0089545D" w:rsidRPr="008B6808" w:rsidRDefault="0089545D" w:rsidP="005032D8">
            <w:pPr>
              <w:spacing w:after="0"/>
              <w:ind w:right="227"/>
              <w:jc w:val="right"/>
              <w:rPr>
                <w:rFonts w:ascii="Times New Roman" w:hAnsi="Times New Roman" w:cs="Times New Roman"/>
                <w:color w:val="000000"/>
                <w:sz w:val="20"/>
                <w:szCs w:val="20"/>
              </w:rPr>
            </w:pPr>
            <w:r w:rsidRPr="008B6808">
              <w:rPr>
                <w:rFonts w:ascii="Times New Roman" w:hAnsi="Times New Roman" w:cs="Times New Roman"/>
                <w:color w:val="000000"/>
                <w:sz w:val="20"/>
                <w:szCs w:val="20"/>
              </w:rPr>
              <w:t>293</w:t>
            </w:r>
          </w:p>
        </w:tc>
        <w:tc>
          <w:tcPr>
            <w:tcW w:w="960" w:type="dxa"/>
            <w:shd w:val="clear" w:color="auto" w:fill="FFFFFF"/>
            <w:tcMar>
              <w:top w:w="15" w:type="dxa"/>
              <w:left w:w="15" w:type="dxa"/>
              <w:bottom w:w="0" w:type="dxa"/>
              <w:right w:w="15" w:type="dxa"/>
            </w:tcMar>
            <w:vAlign w:val="center"/>
          </w:tcPr>
          <w:p w14:paraId="5ECD7C89" w14:textId="77777777" w:rsidR="0089545D" w:rsidRPr="008B6808" w:rsidRDefault="0089545D" w:rsidP="005032D8">
            <w:pPr>
              <w:spacing w:after="0"/>
              <w:ind w:right="227"/>
              <w:jc w:val="right"/>
              <w:rPr>
                <w:rFonts w:ascii="Times New Roman" w:hAnsi="Times New Roman" w:cs="Times New Roman"/>
                <w:color w:val="000000"/>
                <w:sz w:val="20"/>
                <w:szCs w:val="20"/>
              </w:rPr>
            </w:pPr>
            <w:r w:rsidRPr="008B6808">
              <w:rPr>
                <w:rFonts w:ascii="Times New Roman" w:hAnsi="Times New Roman" w:cs="Times New Roman"/>
                <w:color w:val="000000"/>
                <w:sz w:val="20"/>
                <w:szCs w:val="20"/>
              </w:rPr>
              <w:t>100,0</w:t>
            </w:r>
          </w:p>
        </w:tc>
      </w:tr>
    </w:tbl>
    <w:p w14:paraId="171BD6D7" w14:textId="77777777" w:rsidR="00910672" w:rsidRDefault="00910672" w:rsidP="00910672">
      <w:pPr>
        <w:pStyle w:val="Recuodecorpodetexto"/>
        <w:spacing w:before="120" w:after="0" w:line="240" w:lineRule="auto"/>
        <w:ind w:left="426"/>
        <w:jc w:val="both"/>
        <w:rPr>
          <w:rFonts w:ascii="Times New Roman" w:hAnsi="Times New Roman" w:cs="Times New Roman"/>
          <w:sz w:val="24"/>
          <w:szCs w:val="24"/>
        </w:rPr>
      </w:pPr>
      <w:r>
        <w:rPr>
          <w:rFonts w:ascii="Times New Roman" w:hAnsi="Times New Roman" w:cs="Times New Roman"/>
          <w:sz w:val="24"/>
          <w:szCs w:val="24"/>
        </w:rPr>
        <w:t>Fonte: Pesquisa de Campo (2006-2007)</w:t>
      </w:r>
    </w:p>
    <w:p w14:paraId="220DB7F8" w14:textId="77777777" w:rsidR="0042262C" w:rsidRDefault="0042262C" w:rsidP="007F1A72">
      <w:pPr>
        <w:spacing w:after="0" w:line="240" w:lineRule="auto"/>
        <w:jc w:val="both"/>
        <w:rPr>
          <w:rFonts w:ascii="Times New Roman" w:hAnsi="Times New Roman" w:cs="Times New Roman"/>
          <w:sz w:val="24"/>
          <w:szCs w:val="24"/>
        </w:rPr>
      </w:pPr>
    </w:p>
    <w:p w14:paraId="035771F9" w14:textId="77777777" w:rsidR="00EB2119" w:rsidRDefault="00EB2119" w:rsidP="00EB2119">
      <w:pPr>
        <w:pStyle w:val="Recuodecorpodetexto"/>
        <w:spacing w:after="0" w:line="240" w:lineRule="auto"/>
        <w:ind w:left="0" w:firstLine="709"/>
        <w:jc w:val="both"/>
        <w:rPr>
          <w:rFonts w:ascii="Times New Roman" w:hAnsi="Times New Roman" w:cs="Times New Roman"/>
          <w:sz w:val="24"/>
          <w:szCs w:val="24"/>
        </w:rPr>
      </w:pPr>
    </w:p>
    <w:p w14:paraId="4CBC1EDE" w14:textId="77777777" w:rsidR="00EB2119" w:rsidRDefault="00EB2119" w:rsidP="00EB2119">
      <w:pPr>
        <w:pStyle w:val="Recuodecorpodetexto"/>
        <w:spacing w:after="0" w:line="240" w:lineRule="auto"/>
        <w:ind w:left="0" w:firstLine="709"/>
        <w:jc w:val="both"/>
        <w:rPr>
          <w:rFonts w:ascii="Times New Roman" w:hAnsi="Times New Roman" w:cs="Times New Roman"/>
          <w:sz w:val="24"/>
          <w:szCs w:val="24"/>
        </w:rPr>
      </w:pPr>
      <w:r w:rsidRPr="00EB2119">
        <w:rPr>
          <w:rFonts w:ascii="Times New Roman" w:hAnsi="Times New Roman" w:cs="Times New Roman"/>
          <w:sz w:val="24"/>
          <w:szCs w:val="24"/>
        </w:rPr>
        <w:t>De acordo com Damasceno e Beserra (2004)</w:t>
      </w:r>
      <w:r w:rsidRPr="00EB2119">
        <w:rPr>
          <w:rFonts w:ascii="Times New Roman" w:hAnsi="Times New Roman" w:cs="Times New Roman"/>
          <w:b/>
          <w:bCs/>
          <w:sz w:val="24"/>
          <w:szCs w:val="24"/>
        </w:rPr>
        <w:t>,</w:t>
      </w:r>
      <w:r w:rsidRPr="00EB2119">
        <w:rPr>
          <w:rFonts w:ascii="Times New Roman" w:hAnsi="Times New Roman" w:cs="Times New Roman"/>
          <w:sz w:val="24"/>
          <w:szCs w:val="24"/>
        </w:rPr>
        <w:t xml:space="preserve"> “</w:t>
      </w:r>
      <w:r w:rsidRPr="00EB2119">
        <w:rPr>
          <w:rFonts w:ascii="Times New Roman" w:hAnsi="Times New Roman" w:cs="Times New Roman"/>
          <w:i/>
          <w:iCs/>
          <w:sz w:val="24"/>
          <w:szCs w:val="24"/>
        </w:rPr>
        <w:t>os mais altos índices de analfabetismo do país estão localizados na zona rural</w:t>
      </w:r>
      <w:r w:rsidRPr="00EB2119">
        <w:rPr>
          <w:rFonts w:ascii="Times New Roman" w:hAnsi="Times New Roman" w:cs="Times New Roman"/>
          <w:sz w:val="24"/>
          <w:szCs w:val="24"/>
        </w:rPr>
        <w:t xml:space="preserve">”, </w:t>
      </w:r>
      <w:bookmarkStart w:id="1" w:name="tx03"/>
      <w:bookmarkEnd w:id="1"/>
      <w:r w:rsidRPr="00EB2119">
        <w:rPr>
          <w:rFonts w:ascii="Times New Roman" w:hAnsi="Times New Roman" w:cs="Times New Roman"/>
          <w:sz w:val="24"/>
          <w:szCs w:val="24"/>
        </w:rPr>
        <w:t xml:space="preserve">principalmente em locais onde o trabalho não exige mão-de-obra qualificada. Esse quadro reproduz a visão dominante de que a atividade agrária é vista como necessariamente oposta a uma formação educacional satisfatória. </w:t>
      </w:r>
      <w:r>
        <w:rPr>
          <w:rFonts w:ascii="Times New Roman" w:hAnsi="Times New Roman" w:cs="Times New Roman"/>
          <w:sz w:val="24"/>
          <w:szCs w:val="24"/>
        </w:rPr>
        <w:t>Embora não haja um alto grau de analfabetismo junto às comunidades rurais do Sul do país, a esmagadora maioria das pessoas que ali residem concluiu tão somente o ensino fundamental (4ª série fundamental).</w:t>
      </w:r>
      <w:r w:rsidR="002955B1">
        <w:rPr>
          <w:rFonts w:ascii="Times New Roman" w:hAnsi="Times New Roman" w:cs="Times New Roman"/>
          <w:sz w:val="24"/>
          <w:szCs w:val="24"/>
        </w:rPr>
        <w:t xml:space="preserve"> No caso do Rio Grande do Sul os dados do censo demográfico (IBGE, 2000) informam que 50,16% da população rural </w:t>
      </w:r>
      <w:r w:rsidR="007E4BA6">
        <w:rPr>
          <w:rFonts w:ascii="Times New Roman" w:hAnsi="Times New Roman" w:cs="Times New Roman"/>
          <w:sz w:val="24"/>
          <w:szCs w:val="24"/>
        </w:rPr>
        <w:t xml:space="preserve">total, com idade igual ou superior a sete anos, </w:t>
      </w:r>
      <w:r w:rsidR="00616F5E">
        <w:rPr>
          <w:rFonts w:ascii="Times New Roman" w:hAnsi="Times New Roman" w:cs="Times New Roman"/>
          <w:sz w:val="24"/>
          <w:szCs w:val="24"/>
        </w:rPr>
        <w:t>têm</w:t>
      </w:r>
      <w:r w:rsidR="002955B1">
        <w:rPr>
          <w:rFonts w:ascii="Times New Roman" w:hAnsi="Times New Roman" w:cs="Times New Roman"/>
          <w:sz w:val="24"/>
          <w:szCs w:val="24"/>
        </w:rPr>
        <w:t xml:space="preserve"> entre 4 a 7 anos</w:t>
      </w:r>
      <w:r w:rsidR="00616F5E">
        <w:rPr>
          <w:rFonts w:ascii="Times New Roman" w:hAnsi="Times New Roman" w:cs="Times New Roman"/>
          <w:sz w:val="24"/>
          <w:szCs w:val="24"/>
        </w:rPr>
        <w:t xml:space="preserve"> de escolaridade, dado que corresponde a</w:t>
      </w:r>
      <w:r w:rsidR="002955B1">
        <w:rPr>
          <w:rFonts w:ascii="Times New Roman" w:hAnsi="Times New Roman" w:cs="Times New Roman"/>
          <w:sz w:val="24"/>
          <w:szCs w:val="24"/>
        </w:rPr>
        <w:t>o ensino fundamental completo</w:t>
      </w:r>
      <w:r w:rsidR="00616F5E">
        <w:rPr>
          <w:rFonts w:ascii="Times New Roman" w:hAnsi="Times New Roman" w:cs="Times New Roman"/>
          <w:sz w:val="24"/>
          <w:szCs w:val="24"/>
        </w:rPr>
        <w:t xml:space="preserve">. </w:t>
      </w:r>
    </w:p>
    <w:p w14:paraId="67F91A70" w14:textId="77777777" w:rsidR="00E87EFA" w:rsidRDefault="00EB2119" w:rsidP="00EB2119">
      <w:pPr>
        <w:pStyle w:val="Recuodecorpodetexto"/>
        <w:spacing w:after="0" w:line="240" w:lineRule="auto"/>
        <w:ind w:left="0" w:firstLine="709"/>
        <w:jc w:val="both"/>
        <w:rPr>
          <w:rFonts w:ascii="Times New Roman" w:hAnsi="Times New Roman" w:cs="Times New Roman"/>
          <w:sz w:val="24"/>
          <w:szCs w:val="24"/>
        </w:rPr>
      </w:pPr>
      <w:r w:rsidRPr="00EB2119">
        <w:rPr>
          <w:rFonts w:ascii="Times New Roman" w:hAnsi="Times New Roman" w:cs="Times New Roman"/>
          <w:sz w:val="24"/>
          <w:szCs w:val="24"/>
        </w:rPr>
        <w:t xml:space="preserve">Os dados aqui apresentados </w:t>
      </w:r>
      <w:r w:rsidR="008211FA">
        <w:rPr>
          <w:rFonts w:ascii="Times New Roman" w:hAnsi="Times New Roman" w:cs="Times New Roman"/>
          <w:sz w:val="24"/>
          <w:szCs w:val="24"/>
        </w:rPr>
        <w:t>revelam</w:t>
      </w:r>
      <w:r w:rsidRPr="00EB2119">
        <w:rPr>
          <w:rFonts w:ascii="Times New Roman" w:hAnsi="Times New Roman" w:cs="Times New Roman"/>
          <w:sz w:val="24"/>
          <w:szCs w:val="24"/>
        </w:rPr>
        <w:t xml:space="preserve"> </w:t>
      </w:r>
      <w:r w:rsidR="008211FA">
        <w:rPr>
          <w:rFonts w:ascii="Times New Roman" w:hAnsi="Times New Roman" w:cs="Times New Roman"/>
          <w:sz w:val="24"/>
          <w:szCs w:val="24"/>
        </w:rPr>
        <w:t xml:space="preserve">um </w:t>
      </w:r>
      <w:r w:rsidRPr="00EB2119">
        <w:rPr>
          <w:rFonts w:ascii="Times New Roman" w:hAnsi="Times New Roman" w:cs="Times New Roman"/>
          <w:sz w:val="24"/>
          <w:szCs w:val="24"/>
        </w:rPr>
        <w:t xml:space="preserve">cenário </w:t>
      </w:r>
      <w:r w:rsidR="008211FA">
        <w:rPr>
          <w:rFonts w:ascii="Times New Roman" w:hAnsi="Times New Roman" w:cs="Times New Roman"/>
          <w:sz w:val="24"/>
          <w:szCs w:val="24"/>
        </w:rPr>
        <w:t xml:space="preserve">pouco alentador </w:t>
      </w:r>
      <w:r w:rsidRPr="00EB2119">
        <w:rPr>
          <w:rFonts w:ascii="Times New Roman" w:hAnsi="Times New Roman" w:cs="Times New Roman"/>
          <w:sz w:val="24"/>
          <w:szCs w:val="24"/>
        </w:rPr>
        <w:t>do ponto de vista da</w:t>
      </w:r>
      <w:r w:rsidR="008211FA">
        <w:rPr>
          <w:rFonts w:ascii="Times New Roman" w:hAnsi="Times New Roman" w:cs="Times New Roman"/>
          <w:sz w:val="24"/>
          <w:szCs w:val="24"/>
        </w:rPr>
        <w:t>s</w:t>
      </w:r>
      <w:r w:rsidRPr="00EB2119">
        <w:rPr>
          <w:rFonts w:ascii="Times New Roman" w:hAnsi="Times New Roman" w:cs="Times New Roman"/>
          <w:sz w:val="24"/>
          <w:szCs w:val="24"/>
        </w:rPr>
        <w:t xml:space="preserve"> perspectivas daqueles que deveriam </w:t>
      </w:r>
      <w:r w:rsidR="008211FA">
        <w:rPr>
          <w:rFonts w:ascii="Times New Roman" w:hAnsi="Times New Roman" w:cs="Times New Roman"/>
          <w:sz w:val="24"/>
          <w:szCs w:val="24"/>
        </w:rPr>
        <w:t xml:space="preserve">ser </w:t>
      </w:r>
      <w:r w:rsidRPr="00EB2119">
        <w:rPr>
          <w:rFonts w:ascii="Times New Roman" w:hAnsi="Times New Roman" w:cs="Times New Roman"/>
          <w:sz w:val="24"/>
          <w:szCs w:val="24"/>
        </w:rPr>
        <w:t xml:space="preserve">vistos como protagonistas do desenvolvimento </w:t>
      </w:r>
      <w:r w:rsidR="00E87EFA">
        <w:rPr>
          <w:rFonts w:ascii="Times New Roman" w:hAnsi="Times New Roman" w:cs="Times New Roman"/>
          <w:sz w:val="24"/>
          <w:szCs w:val="24"/>
        </w:rPr>
        <w:t>e do futuro d</w:t>
      </w:r>
      <w:r w:rsidRPr="00EB2119">
        <w:rPr>
          <w:rFonts w:ascii="Times New Roman" w:hAnsi="Times New Roman" w:cs="Times New Roman"/>
          <w:sz w:val="24"/>
          <w:szCs w:val="24"/>
        </w:rPr>
        <w:t>os espaços rurais</w:t>
      </w:r>
      <w:r w:rsidR="008211FA">
        <w:rPr>
          <w:rFonts w:ascii="Times New Roman" w:hAnsi="Times New Roman" w:cs="Times New Roman"/>
          <w:sz w:val="24"/>
          <w:szCs w:val="24"/>
        </w:rPr>
        <w:t xml:space="preserve"> de Pelotas e da região</w:t>
      </w:r>
      <w:r w:rsidRPr="00EB2119">
        <w:rPr>
          <w:rFonts w:ascii="Times New Roman" w:hAnsi="Times New Roman" w:cs="Times New Roman"/>
          <w:sz w:val="24"/>
          <w:szCs w:val="24"/>
        </w:rPr>
        <w:t xml:space="preserve">. Entre os depoimentos dos jovens são </w:t>
      </w:r>
      <w:r w:rsidR="00E87EFA">
        <w:rPr>
          <w:rFonts w:ascii="Times New Roman" w:hAnsi="Times New Roman" w:cs="Times New Roman"/>
          <w:sz w:val="24"/>
          <w:szCs w:val="24"/>
        </w:rPr>
        <w:t>recorrentes</w:t>
      </w:r>
      <w:r w:rsidRPr="00EB2119">
        <w:rPr>
          <w:rFonts w:ascii="Times New Roman" w:hAnsi="Times New Roman" w:cs="Times New Roman"/>
          <w:sz w:val="24"/>
          <w:szCs w:val="24"/>
        </w:rPr>
        <w:t xml:space="preserve"> frases como </w:t>
      </w:r>
      <w:r w:rsidRPr="00EB2119">
        <w:rPr>
          <w:rFonts w:ascii="Times New Roman" w:hAnsi="Times New Roman" w:cs="Times New Roman"/>
          <w:i/>
          <w:iCs/>
          <w:sz w:val="24"/>
          <w:szCs w:val="24"/>
        </w:rPr>
        <w:t>“agricultura não é futuro”</w:t>
      </w:r>
      <w:r w:rsidRPr="00EB2119">
        <w:rPr>
          <w:rFonts w:ascii="Times New Roman" w:hAnsi="Times New Roman" w:cs="Times New Roman"/>
          <w:sz w:val="24"/>
          <w:szCs w:val="24"/>
        </w:rPr>
        <w:t xml:space="preserve"> ou que </w:t>
      </w:r>
      <w:r w:rsidRPr="00EB2119">
        <w:rPr>
          <w:rFonts w:ascii="Times New Roman" w:hAnsi="Times New Roman" w:cs="Times New Roman"/>
          <w:i/>
          <w:iCs/>
          <w:sz w:val="24"/>
          <w:szCs w:val="24"/>
        </w:rPr>
        <w:t>“</w:t>
      </w:r>
      <w:r w:rsidR="00E87EFA" w:rsidRPr="00E87EFA">
        <w:rPr>
          <w:rFonts w:ascii="Times New Roman" w:hAnsi="Times New Roman" w:cs="Times New Roman"/>
          <w:i/>
          <w:sz w:val="24"/>
          <w:szCs w:val="24"/>
        </w:rPr>
        <w:t>ser</w:t>
      </w:r>
      <w:r w:rsidR="00E87EFA">
        <w:rPr>
          <w:rFonts w:ascii="Times New Roman" w:hAnsi="Times New Roman" w:cs="Times New Roman"/>
          <w:i/>
          <w:sz w:val="24"/>
          <w:szCs w:val="24"/>
        </w:rPr>
        <w:t xml:space="preserve"> </w:t>
      </w:r>
      <w:r w:rsidRPr="00EB2119">
        <w:rPr>
          <w:rFonts w:ascii="Times New Roman" w:hAnsi="Times New Roman" w:cs="Times New Roman"/>
          <w:i/>
          <w:iCs/>
          <w:sz w:val="24"/>
          <w:szCs w:val="24"/>
        </w:rPr>
        <w:t>colono é feio”</w:t>
      </w:r>
      <w:r w:rsidRPr="00EB2119">
        <w:rPr>
          <w:rFonts w:ascii="Times New Roman" w:hAnsi="Times New Roman" w:cs="Times New Roman"/>
          <w:sz w:val="24"/>
          <w:szCs w:val="24"/>
        </w:rPr>
        <w:t xml:space="preserve">. </w:t>
      </w:r>
      <w:r w:rsidR="008211FA">
        <w:rPr>
          <w:rFonts w:ascii="Times New Roman" w:hAnsi="Times New Roman" w:cs="Times New Roman"/>
          <w:sz w:val="24"/>
          <w:szCs w:val="24"/>
        </w:rPr>
        <w:t xml:space="preserve">As crises na agropecuária são cíclicas e refletem um feixe de </w:t>
      </w:r>
      <w:r w:rsidR="008211FA">
        <w:rPr>
          <w:rFonts w:ascii="Times New Roman" w:hAnsi="Times New Roman" w:cs="Times New Roman"/>
          <w:sz w:val="24"/>
          <w:szCs w:val="24"/>
        </w:rPr>
        <w:lastRenderedPageBreak/>
        <w:t>transformações extremamente denso e complexo, cuja origem e natureza, ultrapassam os limites desse artigo.</w:t>
      </w:r>
      <w:r w:rsidR="00E87EFA">
        <w:rPr>
          <w:rFonts w:ascii="Times New Roman" w:hAnsi="Times New Roman" w:cs="Times New Roman"/>
          <w:sz w:val="24"/>
          <w:szCs w:val="24"/>
        </w:rPr>
        <w:t xml:space="preserve"> </w:t>
      </w:r>
      <w:r w:rsidR="008211FA">
        <w:rPr>
          <w:rFonts w:ascii="Times New Roman" w:hAnsi="Times New Roman" w:cs="Times New Roman"/>
          <w:sz w:val="24"/>
          <w:szCs w:val="24"/>
        </w:rPr>
        <w:t xml:space="preserve">Cremos que é admissível pensar que esse quadro influencie, em maior ou menor medida, a posição assumida pelos jovens nos dados apresentados anteriormente. </w:t>
      </w:r>
    </w:p>
    <w:p w14:paraId="5A783B30" w14:textId="77777777" w:rsidR="008211FA" w:rsidRDefault="008211FA" w:rsidP="00EB2119">
      <w:pPr>
        <w:pStyle w:val="Recuodecorpodetexto"/>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Todavia, estamos plenamente convencidos de que os resultados que foram aqui apresentados representam uma consequência direta da precariedade em que se encontra imersa a educação no país</w:t>
      </w:r>
      <w:r w:rsidR="00E87EFA">
        <w:rPr>
          <w:rFonts w:ascii="Times New Roman" w:hAnsi="Times New Roman" w:cs="Times New Roman"/>
          <w:sz w:val="24"/>
          <w:szCs w:val="24"/>
        </w:rPr>
        <w:t xml:space="preserve"> e a educação no campo de uma forma bastante particular</w:t>
      </w:r>
      <w:r>
        <w:rPr>
          <w:rFonts w:ascii="Times New Roman" w:hAnsi="Times New Roman" w:cs="Times New Roman"/>
          <w:sz w:val="24"/>
          <w:szCs w:val="24"/>
        </w:rPr>
        <w:t xml:space="preserve">. </w:t>
      </w:r>
      <w:r w:rsidR="00E87EFA">
        <w:rPr>
          <w:rFonts w:ascii="Times New Roman" w:hAnsi="Times New Roman" w:cs="Times New Roman"/>
          <w:sz w:val="24"/>
          <w:szCs w:val="24"/>
        </w:rPr>
        <w:t>As dificuldades passam, entre outros aspectos, por uma proposta pedagógica inadequada, a qual contribui, entre outros aspectos, para reforçar as representações sociais negativas dos jovens rurais em relação à agricultura e ao espaço rural.</w:t>
      </w:r>
    </w:p>
    <w:p w14:paraId="51838DFB" w14:textId="77777777" w:rsidR="00872276" w:rsidRDefault="00872276" w:rsidP="006B633E">
      <w:pPr>
        <w:spacing w:after="60"/>
        <w:jc w:val="both"/>
        <w:rPr>
          <w:rFonts w:ascii="Times New Roman" w:hAnsi="Times New Roman" w:cs="Times New Roman"/>
          <w:b/>
          <w:sz w:val="24"/>
          <w:szCs w:val="24"/>
        </w:rPr>
      </w:pPr>
    </w:p>
    <w:p w14:paraId="3EEAC574" w14:textId="77777777" w:rsidR="00755C40" w:rsidRDefault="006922F9" w:rsidP="006B633E">
      <w:pPr>
        <w:spacing w:after="60"/>
        <w:jc w:val="both"/>
        <w:rPr>
          <w:rFonts w:ascii="Times New Roman" w:hAnsi="Times New Roman" w:cs="Times New Roman"/>
          <w:b/>
          <w:sz w:val="24"/>
          <w:szCs w:val="24"/>
        </w:rPr>
      </w:pPr>
      <w:r w:rsidRPr="006922F9">
        <w:rPr>
          <w:rFonts w:ascii="Times New Roman" w:hAnsi="Times New Roman" w:cs="Times New Roman"/>
          <w:b/>
          <w:sz w:val="24"/>
          <w:szCs w:val="24"/>
        </w:rPr>
        <w:t>Considerações Finais</w:t>
      </w:r>
    </w:p>
    <w:p w14:paraId="4FA5C2DD" w14:textId="77777777" w:rsidR="00E87EFA" w:rsidRDefault="00D72215" w:rsidP="00E87EFA">
      <w:pPr>
        <w:autoSpaceDE w:val="0"/>
        <w:autoSpaceDN w:val="0"/>
        <w:adjustRightInd w:val="0"/>
        <w:spacing w:before="24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tônica dos estudos que surgiram entre a segunda metade dos anos 1990 e o começo do novo milênio sinaliza para uma clara ruptura na lógica dicotômica que guiou o ideário das transformações levadas a efeito pelo Estado </w:t>
      </w:r>
      <w:r w:rsidR="00E430F2">
        <w:rPr>
          <w:rFonts w:ascii="Times New Roman" w:hAnsi="Times New Roman" w:cs="Times New Roman"/>
          <w:sz w:val="24"/>
          <w:szCs w:val="24"/>
        </w:rPr>
        <w:t xml:space="preserve">brasileiro </w:t>
      </w:r>
      <w:r>
        <w:rPr>
          <w:rFonts w:ascii="Times New Roman" w:hAnsi="Times New Roman" w:cs="Times New Roman"/>
          <w:sz w:val="24"/>
          <w:szCs w:val="24"/>
        </w:rPr>
        <w:t xml:space="preserve">nos últimos 50 anos. Em resumidas contas, já não se pode falar de rural, mas de ruralidades. </w:t>
      </w:r>
      <w:r w:rsidR="00C123FA">
        <w:rPr>
          <w:rFonts w:ascii="Times New Roman" w:hAnsi="Times New Roman" w:cs="Times New Roman"/>
          <w:sz w:val="24"/>
          <w:szCs w:val="24"/>
        </w:rPr>
        <w:t xml:space="preserve">Todavia, o que efetivamente mostra poucas mudanças, sobretudo nas regiões mais deprimidas do </w:t>
      </w:r>
      <w:r w:rsidR="00E430F2">
        <w:rPr>
          <w:rFonts w:ascii="Times New Roman" w:hAnsi="Times New Roman" w:cs="Times New Roman"/>
          <w:sz w:val="24"/>
          <w:szCs w:val="24"/>
        </w:rPr>
        <w:t>país</w:t>
      </w:r>
      <w:r w:rsidR="00C123FA">
        <w:rPr>
          <w:rFonts w:ascii="Times New Roman" w:hAnsi="Times New Roman" w:cs="Times New Roman"/>
          <w:sz w:val="24"/>
          <w:szCs w:val="24"/>
        </w:rPr>
        <w:t xml:space="preserve">, é a eterna associação do campo com a precariedade ou com o que se veio a chamar de uma “cidadania de segunda classe”. </w:t>
      </w:r>
    </w:p>
    <w:p w14:paraId="25317C51" w14:textId="77777777" w:rsidR="00C123FA" w:rsidRDefault="00C123FA" w:rsidP="00C123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As necessidades dos jovens rurais são similares às de outros jovens, incluindo o acesso à cultura, ao lazer e ao entretenimento. Lamentavelmente não são poucos os que julgam que as demandas do meio rural se cingem ao mundo estrito da agricultura, admitindo, erroneamente, que todas as pessoas que habitam estes espaços vivem </w:t>
      </w:r>
      <w:r w:rsidRPr="00C123FA">
        <w:rPr>
          <w:rFonts w:ascii="Times New Roman" w:hAnsi="Times New Roman" w:cs="Times New Roman"/>
          <w:i/>
          <w:sz w:val="24"/>
          <w:szCs w:val="24"/>
        </w:rPr>
        <w:t>da</w:t>
      </w:r>
      <w:r>
        <w:rPr>
          <w:rFonts w:ascii="Times New Roman" w:hAnsi="Times New Roman" w:cs="Times New Roman"/>
          <w:sz w:val="24"/>
          <w:szCs w:val="24"/>
        </w:rPr>
        <w:t xml:space="preserve"> e </w:t>
      </w:r>
      <w:r w:rsidRPr="00C123FA">
        <w:rPr>
          <w:rFonts w:ascii="Times New Roman" w:hAnsi="Times New Roman" w:cs="Times New Roman"/>
          <w:i/>
          <w:sz w:val="24"/>
          <w:szCs w:val="24"/>
        </w:rPr>
        <w:t>pela</w:t>
      </w:r>
      <w:r>
        <w:rPr>
          <w:rFonts w:ascii="Times New Roman" w:hAnsi="Times New Roman" w:cs="Times New Roman"/>
          <w:sz w:val="24"/>
          <w:szCs w:val="24"/>
        </w:rPr>
        <w:t xml:space="preserve"> agricultura. Decididamente a realidade da Escola </w:t>
      </w:r>
      <w:r w:rsidRPr="002449BD">
        <w:rPr>
          <w:rFonts w:ascii="Times New Roman" w:hAnsi="Times New Roman" w:cs="Times New Roman"/>
          <w:sz w:val="24"/>
          <w:szCs w:val="24"/>
        </w:rPr>
        <w:t>Estadual Marechal Rondon, situada no Monte Bo</w:t>
      </w:r>
      <w:r>
        <w:rPr>
          <w:rFonts w:ascii="Times New Roman" w:hAnsi="Times New Roman" w:cs="Times New Roman"/>
          <w:sz w:val="24"/>
          <w:szCs w:val="24"/>
        </w:rPr>
        <w:t xml:space="preserve">nito, 9º Distrito de Pelotas, no extremo sul do Rio Grande do Sul, não pode ser vista como </w:t>
      </w:r>
      <w:r w:rsidR="00E430F2">
        <w:rPr>
          <w:rFonts w:ascii="Times New Roman" w:hAnsi="Times New Roman" w:cs="Times New Roman"/>
          <w:sz w:val="24"/>
          <w:szCs w:val="24"/>
        </w:rPr>
        <w:t>alheia a essa dinâmica</w:t>
      </w:r>
      <w:r>
        <w:rPr>
          <w:rFonts w:ascii="Times New Roman" w:hAnsi="Times New Roman" w:cs="Times New Roman"/>
          <w:sz w:val="24"/>
          <w:szCs w:val="24"/>
        </w:rPr>
        <w:t>, antes pelo contrário</w:t>
      </w:r>
      <w:r w:rsidRPr="002449BD">
        <w:rPr>
          <w:rFonts w:ascii="Times New Roman" w:hAnsi="Times New Roman" w:cs="Times New Roman"/>
          <w:sz w:val="24"/>
          <w:szCs w:val="24"/>
        </w:rPr>
        <w:t>.</w:t>
      </w:r>
      <w:r w:rsidR="00070187">
        <w:rPr>
          <w:rFonts w:ascii="Times New Roman" w:hAnsi="Times New Roman" w:cs="Times New Roman"/>
          <w:sz w:val="24"/>
          <w:szCs w:val="24"/>
        </w:rPr>
        <w:t xml:space="preserve"> </w:t>
      </w:r>
    </w:p>
    <w:p w14:paraId="767AF5B5" w14:textId="77777777" w:rsidR="00C34CE8" w:rsidRDefault="00070187" w:rsidP="00C34C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pesquisa analisou as representações sociais dos </w:t>
      </w:r>
      <w:r w:rsidR="002B4A48">
        <w:rPr>
          <w:rFonts w:ascii="Times New Roman" w:hAnsi="Times New Roman" w:cs="Times New Roman"/>
          <w:sz w:val="24"/>
          <w:szCs w:val="24"/>
        </w:rPr>
        <w:t>alunos de uma escola do interior de Pelotas</w:t>
      </w:r>
      <w:r>
        <w:rPr>
          <w:rFonts w:ascii="Times New Roman" w:hAnsi="Times New Roman" w:cs="Times New Roman"/>
          <w:sz w:val="24"/>
          <w:szCs w:val="24"/>
        </w:rPr>
        <w:t xml:space="preserve"> em relação à agricultura</w:t>
      </w:r>
      <w:r w:rsidR="00B01EB4">
        <w:rPr>
          <w:rFonts w:ascii="Times New Roman" w:hAnsi="Times New Roman" w:cs="Times New Roman"/>
          <w:sz w:val="24"/>
          <w:szCs w:val="24"/>
        </w:rPr>
        <w:t>,</w:t>
      </w:r>
      <w:r>
        <w:rPr>
          <w:rFonts w:ascii="Times New Roman" w:hAnsi="Times New Roman" w:cs="Times New Roman"/>
          <w:sz w:val="24"/>
          <w:szCs w:val="24"/>
        </w:rPr>
        <w:t xml:space="preserve"> do ponto de vista do modo como </w:t>
      </w:r>
      <w:r w:rsidR="00B01EB4">
        <w:rPr>
          <w:rFonts w:ascii="Times New Roman" w:hAnsi="Times New Roman" w:cs="Times New Roman"/>
          <w:sz w:val="24"/>
          <w:szCs w:val="24"/>
        </w:rPr>
        <w:t xml:space="preserve">eles </w:t>
      </w:r>
      <w:r>
        <w:rPr>
          <w:rFonts w:ascii="Times New Roman" w:hAnsi="Times New Roman" w:cs="Times New Roman"/>
          <w:sz w:val="24"/>
          <w:szCs w:val="24"/>
        </w:rPr>
        <w:t xml:space="preserve">projetam </w:t>
      </w:r>
      <w:r w:rsidR="00B01EB4">
        <w:rPr>
          <w:rFonts w:ascii="Times New Roman" w:hAnsi="Times New Roman" w:cs="Times New Roman"/>
          <w:sz w:val="24"/>
          <w:szCs w:val="24"/>
        </w:rPr>
        <w:t xml:space="preserve">o </w:t>
      </w:r>
      <w:r>
        <w:rPr>
          <w:rFonts w:ascii="Times New Roman" w:hAnsi="Times New Roman" w:cs="Times New Roman"/>
          <w:sz w:val="24"/>
          <w:szCs w:val="24"/>
        </w:rPr>
        <w:t>seu futuro profissional. Uma visão bastante negativa povoa o imaginário dos jovens rurais,</w:t>
      </w:r>
      <w:r w:rsidR="00C34CE8">
        <w:rPr>
          <w:rFonts w:ascii="Times New Roman" w:hAnsi="Times New Roman" w:cs="Times New Roman"/>
          <w:sz w:val="24"/>
          <w:szCs w:val="24"/>
        </w:rPr>
        <w:t xml:space="preserve"> fato que,</w:t>
      </w:r>
      <w:r w:rsidRPr="00E87EFA">
        <w:rPr>
          <w:rFonts w:ascii="Times New Roman" w:hAnsi="Times New Roman" w:cs="Times New Roman"/>
          <w:sz w:val="24"/>
          <w:szCs w:val="24"/>
        </w:rPr>
        <w:t xml:space="preserve"> em última instância, reproduz o estigma dominante de que os espaços rurais representam o lugar do “não-desenvolvimento”, do arcaico, do tradicional, tal como indicam estudos recentes realizados no país. </w:t>
      </w:r>
    </w:p>
    <w:p w14:paraId="66310921" w14:textId="77777777" w:rsidR="00E87EFA" w:rsidRPr="00E87EFA" w:rsidRDefault="00070187" w:rsidP="00C34CE8">
      <w:pPr>
        <w:spacing w:after="0" w:line="240" w:lineRule="auto"/>
        <w:ind w:firstLine="709"/>
        <w:jc w:val="both"/>
        <w:rPr>
          <w:rFonts w:ascii="Times New Roman" w:hAnsi="Times New Roman" w:cs="Times New Roman"/>
          <w:sz w:val="24"/>
          <w:szCs w:val="24"/>
        </w:rPr>
      </w:pPr>
      <w:r w:rsidRPr="00E87EFA">
        <w:rPr>
          <w:rFonts w:ascii="Times New Roman" w:hAnsi="Times New Roman" w:cs="Times New Roman"/>
          <w:sz w:val="24"/>
          <w:szCs w:val="24"/>
        </w:rPr>
        <w:t>Ainda que documentos importantes gerados pelo</w:t>
      </w:r>
      <w:r w:rsidR="00C34CE8">
        <w:rPr>
          <w:rFonts w:ascii="Times New Roman" w:hAnsi="Times New Roman" w:cs="Times New Roman"/>
          <w:sz w:val="24"/>
          <w:szCs w:val="24"/>
        </w:rPr>
        <w:t xml:space="preserve"> próprio</w:t>
      </w:r>
      <w:r w:rsidRPr="00E87EFA">
        <w:rPr>
          <w:rFonts w:ascii="Times New Roman" w:hAnsi="Times New Roman" w:cs="Times New Roman"/>
          <w:sz w:val="24"/>
          <w:szCs w:val="24"/>
        </w:rPr>
        <w:t xml:space="preserve"> Ministério da Educação (BRASIL, 2002) reconheçam a necessidade </w:t>
      </w:r>
      <w:r w:rsidRPr="00C34CE8">
        <w:rPr>
          <w:rFonts w:ascii="Times New Roman" w:hAnsi="Times New Roman" w:cs="Times New Roman"/>
          <w:iCs/>
          <w:sz w:val="24"/>
          <w:szCs w:val="24"/>
        </w:rPr>
        <w:t>de se considerar o campo como espaço heterogêneo, destacando a diversidade econômica, em função do engajamento das famílias em atividades agrícolas e não-agrícolas (pluriatividade)</w:t>
      </w:r>
      <w:r w:rsidR="00E87EFA" w:rsidRPr="00E87EFA">
        <w:rPr>
          <w:rFonts w:ascii="Times New Roman" w:hAnsi="Times New Roman" w:cs="Times New Roman"/>
          <w:sz w:val="24"/>
          <w:szCs w:val="24"/>
        </w:rPr>
        <w:t xml:space="preserve">, </w:t>
      </w:r>
      <w:r w:rsidR="00C34CE8">
        <w:rPr>
          <w:rFonts w:ascii="Times New Roman" w:hAnsi="Times New Roman" w:cs="Times New Roman"/>
          <w:sz w:val="24"/>
          <w:szCs w:val="24"/>
        </w:rPr>
        <w:t>parece claro</w:t>
      </w:r>
      <w:r w:rsidR="00E87EFA" w:rsidRPr="00E87EFA">
        <w:rPr>
          <w:rFonts w:ascii="Times New Roman" w:hAnsi="Times New Roman" w:cs="Times New Roman"/>
          <w:sz w:val="24"/>
          <w:szCs w:val="24"/>
        </w:rPr>
        <w:t xml:space="preserve"> que se torna imperativo implementar ações orientadas a reconhecer essa diversidade e a importância dessas novas vocações dos espaços rurais, sem que isso implique, necessariamente, em desprestígio quanto ao papel do agricultor para </w:t>
      </w:r>
      <w:r w:rsidR="00C34CE8">
        <w:rPr>
          <w:rFonts w:ascii="Times New Roman" w:hAnsi="Times New Roman" w:cs="Times New Roman"/>
          <w:sz w:val="24"/>
          <w:szCs w:val="24"/>
        </w:rPr>
        <w:t>as demandas atuais e futuras d</w:t>
      </w:r>
      <w:r w:rsidR="00E87EFA" w:rsidRPr="00E87EFA">
        <w:rPr>
          <w:rFonts w:ascii="Times New Roman" w:hAnsi="Times New Roman" w:cs="Times New Roman"/>
          <w:sz w:val="24"/>
          <w:szCs w:val="24"/>
        </w:rPr>
        <w:t>a sociedade em geral.</w:t>
      </w:r>
    </w:p>
    <w:p w14:paraId="023811E1" w14:textId="77777777" w:rsidR="00E87EFA" w:rsidRDefault="00E87EFA" w:rsidP="006B633E">
      <w:pPr>
        <w:spacing w:after="60"/>
        <w:jc w:val="both"/>
        <w:rPr>
          <w:rFonts w:ascii="Times New Roman" w:hAnsi="Times New Roman" w:cs="Times New Roman"/>
          <w:b/>
          <w:sz w:val="24"/>
          <w:szCs w:val="24"/>
        </w:rPr>
      </w:pPr>
    </w:p>
    <w:p w14:paraId="3C12A4E1" w14:textId="77777777" w:rsidR="00135264" w:rsidRDefault="00135264" w:rsidP="00135264">
      <w:pPr>
        <w:spacing w:after="120"/>
        <w:jc w:val="both"/>
        <w:rPr>
          <w:rFonts w:ascii="Times New Roman" w:hAnsi="Times New Roman" w:cs="Times New Roman"/>
          <w:b/>
          <w:sz w:val="24"/>
          <w:szCs w:val="24"/>
        </w:rPr>
      </w:pPr>
      <w:r w:rsidRPr="00135264">
        <w:rPr>
          <w:rFonts w:ascii="Times New Roman" w:hAnsi="Times New Roman" w:cs="Times New Roman"/>
          <w:b/>
          <w:sz w:val="24"/>
          <w:szCs w:val="24"/>
        </w:rPr>
        <w:t>Referências</w:t>
      </w:r>
    </w:p>
    <w:p w14:paraId="324C11CD" w14:textId="77777777" w:rsidR="00135264" w:rsidRPr="00C34CE8" w:rsidRDefault="00135264" w:rsidP="006F37C2">
      <w:pPr>
        <w:spacing w:before="240" w:after="0" w:line="240" w:lineRule="auto"/>
        <w:jc w:val="both"/>
        <w:rPr>
          <w:rFonts w:ascii="Times New Roman" w:hAnsi="Times New Roman" w:cs="Times New Roman"/>
          <w:sz w:val="24"/>
          <w:szCs w:val="24"/>
        </w:rPr>
      </w:pPr>
      <w:r w:rsidRPr="00C34CE8">
        <w:rPr>
          <w:rFonts w:ascii="Times New Roman" w:hAnsi="Times New Roman" w:cs="Times New Roman"/>
          <w:sz w:val="24"/>
          <w:szCs w:val="24"/>
        </w:rPr>
        <w:t xml:space="preserve">ABRAMOVAY R. </w:t>
      </w:r>
      <w:r w:rsidRPr="00C34CE8">
        <w:rPr>
          <w:rFonts w:ascii="Times New Roman" w:hAnsi="Times New Roman" w:cs="Times New Roman"/>
          <w:bCs/>
          <w:i/>
          <w:sz w:val="24"/>
          <w:szCs w:val="24"/>
        </w:rPr>
        <w:t>Paradigmas do capitalismo agrário em questão</w:t>
      </w:r>
      <w:r w:rsidRPr="00C34CE8">
        <w:rPr>
          <w:rFonts w:ascii="Times New Roman" w:hAnsi="Times New Roman" w:cs="Times New Roman"/>
          <w:sz w:val="24"/>
          <w:szCs w:val="24"/>
        </w:rPr>
        <w:t>. S. Paulo, R. de Janeiro, Campinas: HUCITE</w:t>
      </w:r>
      <w:r w:rsidR="00E230F8" w:rsidRPr="00C34CE8">
        <w:rPr>
          <w:rFonts w:ascii="Times New Roman" w:hAnsi="Times New Roman" w:cs="Times New Roman"/>
          <w:sz w:val="24"/>
          <w:szCs w:val="24"/>
        </w:rPr>
        <w:t>C/Edunicamp/Anpocs, 1992,</w:t>
      </w:r>
      <w:r w:rsidRPr="00C34CE8">
        <w:rPr>
          <w:rFonts w:ascii="Times New Roman" w:hAnsi="Times New Roman" w:cs="Times New Roman"/>
          <w:sz w:val="24"/>
          <w:szCs w:val="24"/>
        </w:rPr>
        <w:t xml:space="preserve"> (Estudos Rurais).</w:t>
      </w:r>
    </w:p>
    <w:p w14:paraId="2B53A996" w14:textId="77777777" w:rsidR="00C34CE8" w:rsidRPr="00B643E5" w:rsidRDefault="006F37C2" w:rsidP="00C34CE8">
      <w:pPr>
        <w:autoSpaceDE w:val="0"/>
        <w:autoSpaceDN w:val="0"/>
        <w:adjustRightInd w:val="0"/>
        <w:spacing w:before="120" w:after="0" w:line="240" w:lineRule="auto"/>
        <w:jc w:val="both"/>
        <w:rPr>
          <w:rFonts w:ascii="Times New Roman" w:hAnsi="Times New Roman" w:cs="Times New Roman"/>
          <w:sz w:val="24"/>
          <w:szCs w:val="24"/>
          <w:lang w:val="en-US"/>
        </w:rPr>
      </w:pPr>
      <w:r w:rsidRPr="00C34CE8">
        <w:rPr>
          <w:rStyle w:val="nfase"/>
          <w:rFonts w:ascii="Times New Roman" w:hAnsi="Times New Roman" w:cs="Times New Roman"/>
          <w:b w:val="0"/>
          <w:sz w:val="24"/>
          <w:szCs w:val="24"/>
          <w:lang w:val="en-US"/>
        </w:rPr>
        <w:t>BERG,</w:t>
      </w:r>
      <w:r w:rsidRPr="00C34CE8">
        <w:rPr>
          <w:rStyle w:val="nfase"/>
          <w:rFonts w:ascii="Times New Roman" w:hAnsi="Times New Roman" w:cs="Times New Roman"/>
          <w:sz w:val="24"/>
          <w:szCs w:val="24"/>
          <w:lang w:val="en-US"/>
        </w:rPr>
        <w:t xml:space="preserve"> </w:t>
      </w:r>
      <w:r w:rsidRPr="00C34CE8">
        <w:rPr>
          <w:rStyle w:val="st"/>
          <w:rFonts w:ascii="Times New Roman" w:hAnsi="Times New Roman" w:cs="Times New Roman"/>
          <w:sz w:val="24"/>
          <w:szCs w:val="24"/>
          <w:lang w:val="en-US"/>
        </w:rPr>
        <w:t xml:space="preserve">G. N.; </w:t>
      </w:r>
      <w:r w:rsidRPr="00C34CE8">
        <w:rPr>
          <w:rFonts w:ascii="Times New Roman" w:hAnsi="Times New Roman" w:cs="Times New Roman"/>
          <w:sz w:val="24"/>
          <w:szCs w:val="24"/>
          <w:lang w:val="en-US"/>
        </w:rPr>
        <w:t xml:space="preserve">LYSGARD, </w:t>
      </w:r>
      <w:r w:rsidRPr="00C34CE8">
        <w:rPr>
          <w:rStyle w:val="st"/>
          <w:rFonts w:ascii="Times New Roman" w:hAnsi="Times New Roman" w:cs="Times New Roman"/>
          <w:sz w:val="24"/>
          <w:szCs w:val="24"/>
          <w:lang w:val="en-US"/>
        </w:rPr>
        <w:t>K</w:t>
      </w:r>
      <w:r w:rsidRPr="00C34CE8">
        <w:rPr>
          <w:rFonts w:ascii="Times New Roman" w:hAnsi="Times New Roman" w:cs="Times New Roman"/>
          <w:sz w:val="24"/>
          <w:szCs w:val="24"/>
          <w:lang w:val="en-US"/>
        </w:rPr>
        <w:t>.</w:t>
      </w:r>
      <w:r w:rsidRPr="00C34CE8">
        <w:rPr>
          <w:rStyle w:val="st"/>
          <w:rFonts w:ascii="Times New Roman" w:hAnsi="Times New Roman" w:cs="Times New Roman"/>
          <w:sz w:val="24"/>
          <w:szCs w:val="24"/>
          <w:lang w:val="en-US"/>
        </w:rPr>
        <w:t xml:space="preserve">H. </w:t>
      </w:r>
      <w:r w:rsidRPr="00C34CE8">
        <w:rPr>
          <w:rFonts w:ascii="Times New Roman" w:hAnsi="Times New Roman" w:cs="Times New Roman"/>
          <w:sz w:val="24"/>
          <w:szCs w:val="24"/>
          <w:lang w:val="en-US"/>
        </w:rPr>
        <w:t xml:space="preserve">Rural development and policies: the case of post-war Norway”. In: HALFACREE, K.; KOVACH, I.; WOODWARD, R. (eds.) </w:t>
      </w:r>
      <w:r w:rsidRPr="00C34CE8">
        <w:rPr>
          <w:rFonts w:ascii="Times New Roman" w:hAnsi="Times New Roman" w:cs="Times New Roman"/>
          <w:i/>
          <w:sz w:val="24"/>
          <w:szCs w:val="24"/>
          <w:lang w:val="en-US"/>
        </w:rPr>
        <w:t xml:space="preserve">Leadership </w:t>
      </w:r>
      <w:r w:rsidRPr="00C34CE8">
        <w:rPr>
          <w:rFonts w:ascii="Times New Roman" w:hAnsi="Times New Roman" w:cs="Times New Roman"/>
          <w:i/>
          <w:sz w:val="24"/>
          <w:szCs w:val="24"/>
          <w:lang w:val="en-US"/>
        </w:rPr>
        <w:lastRenderedPageBreak/>
        <w:t>and Local Power in European Rural Development</w:t>
      </w:r>
      <w:r w:rsidRPr="00C34CE8">
        <w:rPr>
          <w:rFonts w:ascii="Times New Roman" w:hAnsi="Times New Roman" w:cs="Times New Roman"/>
          <w:sz w:val="24"/>
          <w:szCs w:val="24"/>
          <w:lang w:val="en-US"/>
        </w:rPr>
        <w:t xml:space="preserve">, Ashgate: Aldershot, p. 256-272. </w:t>
      </w:r>
      <w:r w:rsidRPr="00B643E5">
        <w:rPr>
          <w:rFonts w:ascii="Times New Roman" w:hAnsi="Times New Roman" w:cs="Times New Roman"/>
          <w:sz w:val="24"/>
          <w:szCs w:val="24"/>
          <w:lang w:val="en-US"/>
        </w:rPr>
        <w:t>2002.</w:t>
      </w:r>
    </w:p>
    <w:p w14:paraId="439D973D" w14:textId="77777777" w:rsidR="00C34CE8" w:rsidRDefault="00C34CE8" w:rsidP="00C34CE8">
      <w:pPr>
        <w:autoSpaceDE w:val="0"/>
        <w:autoSpaceDN w:val="0"/>
        <w:adjustRightInd w:val="0"/>
        <w:spacing w:before="120" w:after="0" w:line="240" w:lineRule="auto"/>
        <w:jc w:val="both"/>
        <w:rPr>
          <w:rFonts w:ascii="Times New Roman" w:hAnsi="Times New Roman" w:cs="Times New Roman"/>
          <w:sz w:val="24"/>
          <w:szCs w:val="24"/>
        </w:rPr>
      </w:pPr>
      <w:r w:rsidRPr="00B643E5">
        <w:rPr>
          <w:rFonts w:ascii="Times New Roman" w:hAnsi="Times New Roman" w:cs="Times New Roman"/>
          <w:sz w:val="24"/>
          <w:szCs w:val="24"/>
          <w:lang w:val="en-US"/>
        </w:rPr>
        <w:t xml:space="preserve">BRASIL. </w:t>
      </w:r>
      <w:r w:rsidRPr="00C34CE8">
        <w:rPr>
          <w:rFonts w:ascii="Times New Roman" w:hAnsi="Times New Roman" w:cs="Times New Roman"/>
          <w:sz w:val="24"/>
          <w:szCs w:val="24"/>
        </w:rPr>
        <w:t xml:space="preserve">Diretrizes Operacionais para a Educação Básica nas Escolas do Campo </w:t>
      </w:r>
      <w:r w:rsidRPr="00C34CE8">
        <w:rPr>
          <w:rFonts w:ascii="Times New Roman" w:hAnsi="Times New Roman" w:cs="Times New Roman"/>
          <w:bCs/>
          <w:i/>
          <w:sz w:val="24"/>
          <w:szCs w:val="24"/>
        </w:rPr>
        <w:t>Resolução CNE/CEB</w:t>
      </w:r>
      <w:r w:rsidRPr="00C34CE8">
        <w:rPr>
          <w:rFonts w:ascii="Times New Roman" w:hAnsi="Times New Roman" w:cs="Times New Roman"/>
          <w:sz w:val="24"/>
          <w:szCs w:val="24"/>
        </w:rPr>
        <w:t xml:space="preserve"> de 3 de abril de 2002.</w:t>
      </w:r>
      <w:r>
        <w:rPr>
          <w:rFonts w:ascii="Times New Roman" w:hAnsi="Times New Roman" w:cs="Times New Roman"/>
          <w:sz w:val="24"/>
          <w:szCs w:val="24"/>
        </w:rPr>
        <w:t xml:space="preserve"> Disponível em: </w:t>
      </w:r>
      <w:hyperlink r:id="rId6" w:history="1">
        <w:r w:rsidR="00616F5E" w:rsidRPr="00077B47">
          <w:rPr>
            <w:rStyle w:val="Hyperlink"/>
            <w:rFonts w:ascii="Times New Roman" w:hAnsi="Times New Roman" w:cs="Times New Roman"/>
            <w:sz w:val="24"/>
            <w:szCs w:val="24"/>
          </w:rPr>
          <w:t>file:///C:/Users/LG/Downloads/rceb001_02.pdf</w:t>
        </w:r>
      </w:hyperlink>
      <w:r w:rsidR="00616F5E">
        <w:rPr>
          <w:rFonts w:ascii="Times New Roman" w:hAnsi="Times New Roman" w:cs="Times New Roman"/>
          <w:sz w:val="24"/>
          <w:szCs w:val="24"/>
        </w:rPr>
        <w:t>.</w:t>
      </w:r>
    </w:p>
    <w:p w14:paraId="0FBFDE66" w14:textId="77777777" w:rsidR="00616F5E" w:rsidRPr="00C34CE8" w:rsidRDefault="00616F5E" w:rsidP="00C34CE8">
      <w:pPr>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BRASIL. Instituto Brasileiro de Geografia e Estatística. </w:t>
      </w:r>
      <w:r w:rsidRPr="00616F5E">
        <w:rPr>
          <w:rFonts w:ascii="Times New Roman" w:hAnsi="Times New Roman" w:cs="Times New Roman"/>
          <w:i/>
          <w:sz w:val="24"/>
          <w:szCs w:val="24"/>
        </w:rPr>
        <w:t>Censo Demográfico</w:t>
      </w:r>
      <w:r>
        <w:rPr>
          <w:rFonts w:ascii="Times New Roman" w:hAnsi="Times New Roman" w:cs="Times New Roman"/>
          <w:sz w:val="24"/>
          <w:szCs w:val="24"/>
        </w:rPr>
        <w:t xml:space="preserve"> de 2000.</w:t>
      </w:r>
    </w:p>
    <w:p w14:paraId="4EC39D5C" w14:textId="77777777" w:rsidR="00EB2119" w:rsidRPr="00C34CE8" w:rsidRDefault="006F37C2" w:rsidP="00EB2119">
      <w:pPr>
        <w:spacing w:before="120" w:after="0" w:line="240" w:lineRule="auto"/>
        <w:jc w:val="both"/>
        <w:rPr>
          <w:rFonts w:ascii="Times New Roman" w:hAnsi="Times New Roman" w:cs="Times New Roman"/>
          <w:sz w:val="24"/>
          <w:szCs w:val="24"/>
        </w:rPr>
      </w:pPr>
      <w:r w:rsidRPr="00C34CE8">
        <w:rPr>
          <w:rFonts w:ascii="Times New Roman" w:hAnsi="Times New Roman" w:cs="Times New Roman"/>
          <w:sz w:val="24"/>
          <w:szCs w:val="24"/>
        </w:rPr>
        <w:t>CAMARANO, A. A.; ABRAMOVAY, R</w:t>
      </w:r>
      <w:r w:rsidR="00135264" w:rsidRPr="00C34CE8">
        <w:rPr>
          <w:rFonts w:ascii="Times New Roman" w:hAnsi="Times New Roman" w:cs="Times New Roman"/>
          <w:sz w:val="24"/>
          <w:szCs w:val="24"/>
        </w:rPr>
        <w:t xml:space="preserve">. Êxodo rural, envelhecimento e masculinização no Brasil: panorama dos últimos </w:t>
      </w:r>
      <w:r w:rsidRPr="00C34CE8">
        <w:rPr>
          <w:rFonts w:ascii="Times New Roman" w:hAnsi="Times New Roman" w:cs="Times New Roman"/>
          <w:sz w:val="24"/>
          <w:szCs w:val="24"/>
        </w:rPr>
        <w:t>cinquenta</w:t>
      </w:r>
      <w:r w:rsidR="00135264" w:rsidRPr="00C34CE8">
        <w:rPr>
          <w:rFonts w:ascii="Times New Roman" w:hAnsi="Times New Roman" w:cs="Times New Roman"/>
          <w:sz w:val="24"/>
          <w:szCs w:val="24"/>
        </w:rPr>
        <w:t xml:space="preserve"> anos. </w:t>
      </w:r>
      <w:r w:rsidR="00135264" w:rsidRPr="00C34CE8">
        <w:rPr>
          <w:rFonts w:ascii="Times New Roman" w:hAnsi="Times New Roman" w:cs="Times New Roman"/>
          <w:i/>
          <w:sz w:val="24"/>
          <w:szCs w:val="24"/>
        </w:rPr>
        <w:t>Texto para Discussão</w:t>
      </w:r>
      <w:r w:rsidR="00135264" w:rsidRPr="00C34CE8">
        <w:rPr>
          <w:rFonts w:ascii="Times New Roman" w:hAnsi="Times New Roman" w:cs="Times New Roman"/>
          <w:sz w:val="24"/>
          <w:szCs w:val="24"/>
        </w:rPr>
        <w:t>, 621, IPEA: Rio de Janeiro, 1999.</w:t>
      </w:r>
    </w:p>
    <w:p w14:paraId="4178B600" w14:textId="77777777" w:rsidR="00EB2119" w:rsidRPr="00C34CE8" w:rsidRDefault="00EB2119" w:rsidP="00EB2119">
      <w:pPr>
        <w:spacing w:before="120" w:after="0" w:line="240" w:lineRule="auto"/>
        <w:jc w:val="both"/>
        <w:rPr>
          <w:rFonts w:ascii="Times New Roman" w:hAnsi="Times New Roman" w:cs="Times New Roman"/>
          <w:sz w:val="24"/>
          <w:szCs w:val="24"/>
        </w:rPr>
      </w:pPr>
      <w:r w:rsidRPr="00C34CE8">
        <w:rPr>
          <w:rFonts w:ascii="Times New Roman" w:hAnsi="Times New Roman" w:cs="Times New Roman"/>
          <w:sz w:val="24"/>
          <w:szCs w:val="24"/>
        </w:rPr>
        <w:t>DAMASCENO, Maria Nobre; BESERRA, Bernadete.</w:t>
      </w:r>
      <w:r w:rsidRPr="00C34CE8">
        <w:rPr>
          <w:rFonts w:ascii="Times New Roman" w:hAnsi="Times New Roman" w:cs="Times New Roman"/>
          <w:b/>
          <w:bCs/>
          <w:sz w:val="24"/>
          <w:szCs w:val="24"/>
        </w:rPr>
        <w:t xml:space="preserve"> </w:t>
      </w:r>
      <w:r w:rsidRPr="00C34CE8">
        <w:rPr>
          <w:rFonts w:ascii="Times New Roman" w:hAnsi="Times New Roman" w:cs="Times New Roman"/>
          <w:sz w:val="24"/>
          <w:szCs w:val="24"/>
        </w:rPr>
        <w:t>Estudos sobre educação rural no Brasil: estado da arte e perspectivas.</w:t>
      </w:r>
      <w:r w:rsidRPr="00C34CE8">
        <w:rPr>
          <w:rFonts w:ascii="Times New Roman" w:hAnsi="Times New Roman" w:cs="Times New Roman"/>
          <w:b/>
          <w:bCs/>
          <w:sz w:val="24"/>
          <w:szCs w:val="24"/>
        </w:rPr>
        <w:t xml:space="preserve"> </w:t>
      </w:r>
      <w:r w:rsidRPr="00C34CE8">
        <w:rPr>
          <w:rFonts w:ascii="Times New Roman" w:hAnsi="Times New Roman" w:cs="Times New Roman"/>
          <w:bCs/>
          <w:i/>
          <w:sz w:val="24"/>
          <w:szCs w:val="24"/>
        </w:rPr>
        <w:t>Educação e Pesquisa</w:t>
      </w:r>
      <w:r w:rsidRPr="00C34CE8">
        <w:rPr>
          <w:rFonts w:ascii="Times New Roman" w:hAnsi="Times New Roman" w:cs="Times New Roman"/>
          <w:sz w:val="24"/>
          <w:szCs w:val="24"/>
        </w:rPr>
        <w:t>,  São Paulo,  v. 30,  n. 1,  2004.</w:t>
      </w:r>
    </w:p>
    <w:p w14:paraId="4EEB0733" w14:textId="77777777" w:rsidR="002E76DF" w:rsidRPr="00C34CE8" w:rsidRDefault="00135264" w:rsidP="006F37C2">
      <w:pPr>
        <w:autoSpaceDE w:val="0"/>
        <w:autoSpaceDN w:val="0"/>
        <w:adjustRightInd w:val="0"/>
        <w:spacing w:before="120" w:after="0" w:line="240" w:lineRule="auto"/>
        <w:jc w:val="both"/>
        <w:rPr>
          <w:rFonts w:ascii="Times New Roman" w:hAnsi="Times New Roman" w:cs="Times New Roman"/>
          <w:sz w:val="24"/>
          <w:szCs w:val="24"/>
        </w:rPr>
      </w:pPr>
      <w:r w:rsidRPr="00C34CE8">
        <w:rPr>
          <w:rFonts w:ascii="Times New Roman" w:hAnsi="Times New Roman" w:cs="Times New Roman"/>
          <w:sz w:val="24"/>
          <w:szCs w:val="24"/>
        </w:rPr>
        <w:t>D</w:t>
      </w:r>
      <w:r w:rsidR="00EB2119" w:rsidRPr="00C34CE8">
        <w:rPr>
          <w:rFonts w:ascii="Times New Roman" w:hAnsi="Times New Roman" w:cs="Times New Roman"/>
          <w:sz w:val="24"/>
          <w:szCs w:val="24"/>
        </w:rPr>
        <w:t xml:space="preserve">URKHEIM, </w:t>
      </w:r>
      <w:r w:rsidR="006F37C2" w:rsidRPr="00C34CE8">
        <w:rPr>
          <w:rFonts w:ascii="Times New Roman" w:hAnsi="Times New Roman" w:cs="Times New Roman"/>
          <w:sz w:val="24"/>
          <w:szCs w:val="24"/>
        </w:rPr>
        <w:t>É</w:t>
      </w:r>
      <w:r w:rsidR="002E76DF" w:rsidRPr="00C34CE8">
        <w:rPr>
          <w:rFonts w:ascii="Times New Roman" w:hAnsi="Times New Roman" w:cs="Times New Roman"/>
          <w:sz w:val="24"/>
          <w:szCs w:val="24"/>
        </w:rPr>
        <w:t>.</w:t>
      </w:r>
      <w:r w:rsidR="00EB2119" w:rsidRPr="00C34CE8">
        <w:rPr>
          <w:rFonts w:ascii="Times New Roman" w:hAnsi="Times New Roman" w:cs="Times New Roman"/>
          <w:sz w:val="24"/>
          <w:szCs w:val="24"/>
        </w:rPr>
        <w:t xml:space="preserve"> </w:t>
      </w:r>
      <w:r w:rsidR="002E76DF" w:rsidRPr="00C34CE8">
        <w:rPr>
          <w:rFonts w:ascii="Times New Roman" w:hAnsi="Times New Roman" w:cs="Times New Roman"/>
          <w:i/>
          <w:iCs/>
          <w:sz w:val="24"/>
          <w:szCs w:val="24"/>
        </w:rPr>
        <w:t>As regras do método sociológico</w:t>
      </w:r>
      <w:r w:rsidR="002E76DF" w:rsidRPr="00C34CE8">
        <w:rPr>
          <w:rFonts w:ascii="Times New Roman" w:hAnsi="Times New Roman" w:cs="Times New Roman"/>
          <w:sz w:val="24"/>
          <w:szCs w:val="24"/>
        </w:rPr>
        <w:t>. São Paulo: Editora Nacional. 1895/1968.</w:t>
      </w:r>
    </w:p>
    <w:p w14:paraId="29800A44" w14:textId="77777777" w:rsidR="002E76DF" w:rsidRPr="00B643E5" w:rsidRDefault="006F37C2" w:rsidP="006F37C2">
      <w:pPr>
        <w:autoSpaceDE w:val="0"/>
        <w:autoSpaceDN w:val="0"/>
        <w:adjustRightInd w:val="0"/>
        <w:spacing w:before="120" w:after="0" w:line="240" w:lineRule="auto"/>
        <w:jc w:val="both"/>
        <w:rPr>
          <w:rFonts w:ascii="Times New Roman" w:hAnsi="Times New Roman" w:cs="Times New Roman"/>
          <w:sz w:val="24"/>
          <w:szCs w:val="24"/>
          <w:lang w:val="en-US"/>
        </w:rPr>
      </w:pPr>
      <w:r w:rsidRPr="00C34CE8">
        <w:rPr>
          <w:rFonts w:ascii="Times New Roman" w:hAnsi="Times New Roman" w:cs="Times New Roman"/>
          <w:sz w:val="24"/>
          <w:szCs w:val="24"/>
        </w:rPr>
        <w:t>DUVEEN, G</w:t>
      </w:r>
      <w:r w:rsidR="002E76DF" w:rsidRPr="00C34CE8">
        <w:rPr>
          <w:rFonts w:ascii="Times New Roman" w:hAnsi="Times New Roman" w:cs="Times New Roman"/>
          <w:sz w:val="24"/>
          <w:szCs w:val="24"/>
        </w:rPr>
        <w:t xml:space="preserve">. Poder das ideias. In: Moscovici, S. </w:t>
      </w:r>
      <w:r w:rsidR="002E76DF" w:rsidRPr="00C34CE8">
        <w:rPr>
          <w:rFonts w:ascii="Times New Roman" w:hAnsi="Times New Roman" w:cs="Times New Roman"/>
          <w:i/>
          <w:iCs/>
          <w:sz w:val="24"/>
          <w:szCs w:val="24"/>
        </w:rPr>
        <w:t>Representações sociais</w:t>
      </w:r>
      <w:r w:rsidR="002E76DF" w:rsidRPr="00C34CE8">
        <w:rPr>
          <w:rFonts w:ascii="Times New Roman" w:hAnsi="Times New Roman" w:cs="Times New Roman"/>
          <w:sz w:val="24"/>
          <w:szCs w:val="24"/>
        </w:rPr>
        <w:t xml:space="preserve">: investigações em psicologia social. </w:t>
      </w:r>
      <w:r w:rsidR="002E76DF" w:rsidRPr="00B643E5">
        <w:rPr>
          <w:rFonts w:ascii="Times New Roman" w:hAnsi="Times New Roman" w:cs="Times New Roman"/>
          <w:sz w:val="24"/>
          <w:szCs w:val="24"/>
          <w:lang w:val="en-US"/>
        </w:rPr>
        <w:t>Petrópolis: Vozes. p.7-28. 2010.</w:t>
      </w:r>
    </w:p>
    <w:p w14:paraId="3016AB45" w14:textId="77777777" w:rsidR="00135264" w:rsidRPr="00B643E5" w:rsidRDefault="00135264" w:rsidP="006F37C2">
      <w:pPr>
        <w:spacing w:before="120" w:after="0" w:line="240" w:lineRule="auto"/>
        <w:jc w:val="both"/>
        <w:rPr>
          <w:rFonts w:ascii="Times New Roman" w:hAnsi="Times New Roman" w:cs="Times New Roman"/>
          <w:sz w:val="24"/>
          <w:szCs w:val="24"/>
          <w:lang w:val="en-US"/>
        </w:rPr>
      </w:pPr>
      <w:r w:rsidRPr="00C34CE8">
        <w:rPr>
          <w:rFonts w:ascii="Times New Roman" w:hAnsi="Times New Roman" w:cs="Times New Roman"/>
          <w:sz w:val="24"/>
          <w:szCs w:val="24"/>
          <w:lang w:val="en-US"/>
        </w:rPr>
        <w:t xml:space="preserve">EIKELAND, </w:t>
      </w:r>
      <w:r w:rsidRPr="00C34CE8">
        <w:rPr>
          <w:rStyle w:val="author"/>
          <w:rFonts w:ascii="Times New Roman" w:hAnsi="Times New Roman" w:cs="Times New Roman"/>
          <w:sz w:val="24"/>
          <w:szCs w:val="24"/>
          <w:lang w:val="en-US"/>
        </w:rPr>
        <w:t>S.</w:t>
      </w:r>
      <w:r w:rsidRPr="00C34CE8">
        <w:rPr>
          <w:rStyle w:val="author"/>
          <w:rFonts w:ascii="Times New Roman" w:hAnsi="Times New Roman" w:cs="Times New Roman"/>
          <w:color w:val="333333"/>
          <w:sz w:val="24"/>
          <w:szCs w:val="24"/>
          <w:lang w:val="en-US"/>
        </w:rPr>
        <w:t xml:space="preserve"> </w:t>
      </w:r>
      <w:r w:rsidRPr="00C34CE8">
        <w:rPr>
          <w:rFonts w:ascii="Times New Roman" w:hAnsi="Times New Roman" w:cs="Times New Roman"/>
          <w:sz w:val="24"/>
          <w:szCs w:val="24"/>
          <w:lang w:val="en-US"/>
        </w:rPr>
        <w:t xml:space="preserve">New rural pluriactivity? Households strategies and rural renewal in Norway. </w:t>
      </w:r>
      <w:r w:rsidRPr="00B643E5">
        <w:rPr>
          <w:rFonts w:ascii="Times New Roman" w:hAnsi="Times New Roman" w:cs="Times New Roman"/>
          <w:i/>
          <w:sz w:val="24"/>
          <w:szCs w:val="24"/>
          <w:lang w:val="en-US"/>
        </w:rPr>
        <w:t>Sociologia Ruralis</w:t>
      </w:r>
      <w:r w:rsidRPr="00B643E5">
        <w:rPr>
          <w:rFonts w:ascii="Times New Roman" w:hAnsi="Times New Roman" w:cs="Times New Roman"/>
          <w:sz w:val="24"/>
          <w:szCs w:val="24"/>
          <w:lang w:val="en-US"/>
        </w:rPr>
        <w:t>, v.39, nº3, p. 359-376. 1999.</w:t>
      </w:r>
    </w:p>
    <w:p w14:paraId="70B5445D" w14:textId="77777777" w:rsidR="00135264" w:rsidRPr="00B643E5" w:rsidRDefault="00135264" w:rsidP="006F37C2">
      <w:pPr>
        <w:spacing w:before="120" w:after="0" w:line="240" w:lineRule="auto"/>
        <w:jc w:val="both"/>
        <w:rPr>
          <w:rFonts w:ascii="Times New Roman" w:hAnsi="Times New Roman" w:cs="Times New Roman"/>
          <w:sz w:val="24"/>
          <w:szCs w:val="24"/>
        </w:rPr>
      </w:pPr>
      <w:r w:rsidRPr="00C34CE8">
        <w:rPr>
          <w:rFonts w:ascii="Times New Roman" w:hAnsi="Times New Roman" w:cs="Times New Roman"/>
          <w:sz w:val="24"/>
          <w:szCs w:val="24"/>
          <w:lang w:val="en-US"/>
        </w:rPr>
        <w:t xml:space="preserve">GRAY, J. The Common Agricultural Policy and the Re-invention of the rural in the European Community. </w:t>
      </w:r>
      <w:r w:rsidRPr="00B643E5">
        <w:rPr>
          <w:rFonts w:ascii="Times New Roman" w:hAnsi="Times New Roman" w:cs="Times New Roman"/>
          <w:i/>
          <w:sz w:val="24"/>
          <w:szCs w:val="24"/>
        </w:rPr>
        <w:t>Sociologia Ruralis</w:t>
      </w:r>
      <w:r w:rsidRPr="00B643E5">
        <w:rPr>
          <w:rFonts w:ascii="Times New Roman" w:hAnsi="Times New Roman" w:cs="Times New Roman"/>
          <w:b/>
          <w:sz w:val="24"/>
          <w:szCs w:val="24"/>
        </w:rPr>
        <w:t>,</w:t>
      </w:r>
      <w:r w:rsidRPr="00B643E5">
        <w:rPr>
          <w:rFonts w:ascii="Times New Roman" w:hAnsi="Times New Roman" w:cs="Times New Roman"/>
          <w:i/>
          <w:sz w:val="24"/>
          <w:szCs w:val="24"/>
        </w:rPr>
        <w:t xml:space="preserve"> </w:t>
      </w:r>
      <w:r w:rsidRPr="00B643E5">
        <w:rPr>
          <w:rFonts w:ascii="Times New Roman" w:hAnsi="Times New Roman" w:cs="Times New Roman"/>
          <w:sz w:val="24"/>
          <w:szCs w:val="24"/>
        </w:rPr>
        <w:t xml:space="preserve">v.40, n.1, </w:t>
      </w:r>
      <w:r w:rsidR="00E230F8" w:rsidRPr="00B643E5">
        <w:rPr>
          <w:rFonts w:ascii="Times New Roman" w:hAnsi="Times New Roman" w:cs="Times New Roman"/>
          <w:sz w:val="24"/>
          <w:szCs w:val="24"/>
        </w:rPr>
        <w:t>p. 30-52,</w:t>
      </w:r>
      <w:r w:rsidRPr="00B643E5">
        <w:rPr>
          <w:rFonts w:ascii="Times New Roman" w:hAnsi="Times New Roman" w:cs="Times New Roman"/>
          <w:sz w:val="24"/>
          <w:szCs w:val="24"/>
        </w:rPr>
        <w:t xml:space="preserve"> 2000</w:t>
      </w:r>
      <w:r w:rsidR="00E230F8" w:rsidRPr="00B643E5">
        <w:rPr>
          <w:rFonts w:ascii="Times New Roman" w:hAnsi="Times New Roman" w:cs="Times New Roman"/>
          <w:sz w:val="24"/>
          <w:szCs w:val="24"/>
        </w:rPr>
        <w:t>.</w:t>
      </w:r>
    </w:p>
    <w:p w14:paraId="750C9CDE" w14:textId="77777777" w:rsidR="006B633E" w:rsidRPr="00C34CE8" w:rsidRDefault="006B633E" w:rsidP="006F37C2">
      <w:pPr>
        <w:spacing w:before="120" w:after="0" w:line="240" w:lineRule="auto"/>
        <w:jc w:val="both"/>
        <w:rPr>
          <w:rFonts w:ascii="Times New Roman" w:hAnsi="Times New Roman" w:cs="Times New Roman"/>
          <w:sz w:val="24"/>
          <w:szCs w:val="24"/>
        </w:rPr>
      </w:pPr>
      <w:r w:rsidRPr="00C34CE8">
        <w:rPr>
          <w:rFonts w:ascii="Times New Roman" w:hAnsi="Times New Roman" w:cs="Times New Roman"/>
          <w:sz w:val="24"/>
          <w:szCs w:val="24"/>
        </w:rPr>
        <w:t xml:space="preserve">GRAZIANO DA SILVA, J., O Novo Rural Brasileiro. </w:t>
      </w:r>
      <w:r w:rsidRPr="00C34CE8">
        <w:rPr>
          <w:rFonts w:ascii="Times New Roman" w:hAnsi="Times New Roman" w:cs="Times New Roman"/>
          <w:bCs/>
          <w:i/>
          <w:iCs/>
          <w:sz w:val="24"/>
          <w:szCs w:val="24"/>
        </w:rPr>
        <w:t>Nova Economia</w:t>
      </w:r>
      <w:r w:rsidRPr="00C34CE8">
        <w:rPr>
          <w:rFonts w:ascii="Times New Roman" w:hAnsi="Times New Roman" w:cs="Times New Roman"/>
          <w:sz w:val="24"/>
          <w:szCs w:val="24"/>
        </w:rPr>
        <w:t>, vol. 7, nº 1, Belo Horizonte, p. 43-81, 1997.</w:t>
      </w:r>
    </w:p>
    <w:p w14:paraId="7FEADEDD" w14:textId="77777777" w:rsidR="006F37C2" w:rsidRPr="00C34CE8" w:rsidRDefault="006F37C2" w:rsidP="006F37C2">
      <w:pPr>
        <w:spacing w:before="120" w:after="0" w:line="240" w:lineRule="auto"/>
        <w:jc w:val="both"/>
        <w:rPr>
          <w:rFonts w:ascii="Times New Roman" w:hAnsi="Times New Roman" w:cs="Times New Roman"/>
          <w:sz w:val="24"/>
          <w:szCs w:val="24"/>
          <w:lang w:val="en-US"/>
        </w:rPr>
      </w:pPr>
      <w:r w:rsidRPr="00C34CE8">
        <w:rPr>
          <w:rFonts w:ascii="Times New Roman" w:hAnsi="Times New Roman" w:cs="Times New Roman"/>
          <w:sz w:val="24"/>
          <w:szCs w:val="24"/>
          <w:lang w:val="en-US"/>
        </w:rPr>
        <w:t xml:space="preserve">HALFACREE, K. Locality and social representation: space, discourse and alternative definitions of the rural. </w:t>
      </w:r>
      <w:r w:rsidRPr="00C34CE8">
        <w:rPr>
          <w:rFonts w:ascii="Times New Roman" w:hAnsi="Times New Roman" w:cs="Times New Roman"/>
          <w:i/>
          <w:sz w:val="24"/>
          <w:szCs w:val="24"/>
          <w:lang w:val="en-US"/>
        </w:rPr>
        <w:t xml:space="preserve">Journal of Rural Studies, </w:t>
      </w:r>
      <w:r w:rsidRPr="00C34CE8">
        <w:rPr>
          <w:rFonts w:ascii="Times New Roman" w:hAnsi="Times New Roman" w:cs="Times New Roman"/>
          <w:sz w:val="24"/>
          <w:szCs w:val="24"/>
          <w:lang w:val="en-US"/>
        </w:rPr>
        <w:t>v.</w:t>
      </w:r>
      <w:r w:rsidRPr="00C34CE8">
        <w:rPr>
          <w:rFonts w:ascii="Times New Roman" w:hAnsi="Times New Roman" w:cs="Times New Roman"/>
          <w:i/>
          <w:sz w:val="24"/>
          <w:szCs w:val="24"/>
          <w:lang w:val="en-US"/>
        </w:rPr>
        <w:t xml:space="preserve"> </w:t>
      </w:r>
      <w:r w:rsidRPr="00C34CE8">
        <w:rPr>
          <w:rFonts w:ascii="Times New Roman" w:hAnsi="Times New Roman" w:cs="Times New Roman"/>
          <w:sz w:val="24"/>
          <w:szCs w:val="24"/>
          <w:lang w:val="en-US"/>
        </w:rPr>
        <w:t>9, n.1, p. 23-37. 1993</w:t>
      </w:r>
    </w:p>
    <w:p w14:paraId="7074CBFA" w14:textId="77777777" w:rsidR="006F37C2" w:rsidRPr="00C34CE8" w:rsidRDefault="006F37C2" w:rsidP="006F37C2">
      <w:pPr>
        <w:spacing w:before="120" w:after="0" w:line="240" w:lineRule="auto"/>
        <w:jc w:val="both"/>
        <w:rPr>
          <w:rFonts w:ascii="Times New Roman" w:hAnsi="Times New Roman" w:cs="Times New Roman"/>
          <w:color w:val="211D1E"/>
          <w:sz w:val="24"/>
          <w:szCs w:val="24"/>
          <w:lang w:val="en-US"/>
        </w:rPr>
      </w:pPr>
      <w:r w:rsidRPr="00C34CE8">
        <w:rPr>
          <w:rFonts w:ascii="Times New Roman" w:hAnsi="Times New Roman" w:cs="Times New Roman"/>
          <w:color w:val="211D1E"/>
          <w:sz w:val="24"/>
          <w:szCs w:val="24"/>
          <w:lang w:val="en-US"/>
        </w:rPr>
        <w:t xml:space="preserve">HAUGEN, M.; VILLA, </w:t>
      </w:r>
      <w:r w:rsidRPr="00C34CE8">
        <w:rPr>
          <w:rStyle w:val="st"/>
          <w:rFonts w:ascii="Times New Roman" w:hAnsi="Times New Roman" w:cs="Times New Roman"/>
          <w:sz w:val="24"/>
          <w:szCs w:val="24"/>
          <w:lang w:val="en-US"/>
        </w:rPr>
        <w:t>M</w:t>
      </w:r>
      <w:r w:rsidRPr="00C34CE8">
        <w:rPr>
          <w:rFonts w:ascii="Times New Roman" w:hAnsi="Times New Roman" w:cs="Times New Roman"/>
          <w:color w:val="211D1E"/>
          <w:sz w:val="24"/>
          <w:szCs w:val="24"/>
          <w:lang w:val="en-US"/>
        </w:rPr>
        <w:t>. Rural idylls or boring places? In: BOCK, B. e SHORTALL</w:t>
      </w:r>
      <w:r w:rsidR="00D10088" w:rsidRPr="00C34CE8">
        <w:rPr>
          <w:rFonts w:ascii="Times New Roman" w:hAnsi="Times New Roman" w:cs="Times New Roman"/>
          <w:color w:val="211D1E"/>
          <w:sz w:val="24"/>
          <w:szCs w:val="24"/>
          <w:lang w:val="en-US"/>
        </w:rPr>
        <w:t>, S.</w:t>
      </w:r>
      <w:r w:rsidRPr="00C34CE8">
        <w:rPr>
          <w:rFonts w:ascii="Times New Roman" w:hAnsi="Times New Roman" w:cs="Times New Roman"/>
          <w:color w:val="211D1E"/>
          <w:sz w:val="24"/>
          <w:szCs w:val="24"/>
          <w:lang w:val="en-US"/>
        </w:rPr>
        <w:t xml:space="preserve"> (Eds.). </w:t>
      </w:r>
      <w:r w:rsidRPr="00C34CE8">
        <w:rPr>
          <w:rFonts w:ascii="Times New Roman" w:hAnsi="Times New Roman" w:cs="Times New Roman"/>
          <w:i/>
          <w:color w:val="211D1E"/>
          <w:sz w:val="24"/>
          <w:szCs w:val="24"/>
          <w:lang w:val="en-US"/>
        </w:rPr>
        <w:t>Rural Gender Relations: Issues and Case Studies</w:t>
      </w:r>
      <w:r w:rsidRPr="00C34CE8">
        <w:rPr>
          <w:rFonts w:ascii="Times New Roman" w:hAnsi="Times New Roman" w:cs="Times New Roman"/>
          <w:color w:val="211D1E"/>
          <w:sz w:val="24"/>
          <w:szCs w:val="24"/>
          <w:lang w:val="en-US"/>
        </w:rPr>
        <w:t>, CABI Publishing. Oxfordshire. 2005.</w:t>
      </w:r>
    </w:p>
    <w:p w14:paraId="4BC23439" w14:textId="77777777" w:rsidR="006F37C2" w:rsidRPr="00C34CE8" w:rsidRDefault="006F37C2" w:rsidP="006F37C2">
      <w:pPr>
        <w:spacing w:before="120" w:after="0" w:line="240" w:lineRule="auto"/>
        <w:jc w:val="both"/>
        <w:rPr>
          <w:rFonts w:ascii="Times New Roman" w:hAnsi="Times New Roman" w:cs="Times New Roman"/>
          <w:sz w:val="24"/>
          <w:szCs w:val="24"/>
          <w:lang w:val="en-US"/>
        </w:rPr>
      </w:pPr>
      <w:r w:rsidRPr="00C34CE8">
        <w:rPr>
          <w:rFonts w:ascii="Times New Roman" w:hAnsi="Times New Roman" w:cs="Times New Roman"/>
          <w:color w:val="211D1E"/>
          <w:sz w:val="24"/>
          <w:szCs w:val="24"/>
          <w:lang w:val="en-US"/>
        </w:rPr>
        <w:t xml:space="preserve">HERVIEU, B. </w:t>
      </w:r>
      <w:r w:rsidRPr="00C34CE8">
        <w:rPr>
          <w:rFonts w:ascii="Times New Roman" w:hAnsi="Times New Roman" w:cs="Times New Roman"/>
          <w:sz w:val="24"/>
          <w:szCs w:val="24"/>
          <w:lang w:val="en-US"/>
        </w:rPr>
        <w:t xml:space="preserve">Viard, Jean. </w:t>
      </w:r>
      <w:r w:rsidRPr="00C34CE8">
        <w:rPr>
          <w:rFonts w:ascii="Times New Roman" w:hAnsi="Times New Roman" w:cs="Times New Roman"/>
          <w:i/>
          <w:iCs/>
          <w:sz w:val="24"/>
          <w:szCs w:val="24"/>
          <w:lang w:val="fr-BE"/>
        </w:rPr>
        <w:t>Au bonheur des campagnes</w:t>
      </w:r>
      <w:r w:rsidRPr="00C34CE8">
        <w:rPr>
          <w:rFonts w:ascii="Times New Roman" w:hAnsi="Times New Roman" w:cs="Times New Roman"/>
          <w:i/>
          <w:iCs/>
          <w:sz w:val="24"/>
          <w:szCs w:val="24"/>
          <w:lang w:val="en-US"/>
        </w:rPr>
        <w:t xml:space="preserve"> (et des provinces)</w:t>
      </w:r>
      <w:r w:rsidRPr="00C34CE8">
        <w:rPr>
          <w:rFonts w:ascii="Times New Roman" w:hAnsi="Times New Roman" w:cs="Times New Roman"/>
          <w:sz w:val="24"/>
          <w:szCs w:val="24"/>
          <w:lang w:val="en-US"/>
        </w:rPr>
        <w:t>. Paris: L’Aube. 1996</w:t>
      </w:r>
    </w:p>
    <w:p w14:paraId="745A5907" w14:textId="77777777" w:rsidR="006F37C2" w:rsidRPr="00C34CE8" w:rsidRDefault="006F37C2" w:rsidP="006F37C2">
      <w:pPr>
        <w:spacing w:before="120" w:after="0" w:line="240" w:lineRule="auto"/>
        <w:jc w:val="both"/>
        <w:rPr>
          <w:rFonts w:ascii="Times New Roman" w:hAnsi="Times New Roman" w:cs="Times New Roman"/>
          <w:caps/>
          <w:sz w:val="24"/>
          <w:szCs w:val="24"/>
          <w:lang w:val="en-US"/>
        </w:rPr>
      </w:pPr>
      <w:r w:rsidRPr="00C34CE8">
        <w:rPr>
          <w:rFonts w:ascii="Times New Roman" w:hAnsi="Times New Roman" w:cs="Times New Roman"/>
          <w:sz w:val="24"/>
          <w:szCs w:val="24"/>
          <w:lang w:val="en-US"/>
        </w:rPr>
        <w:t>JONES</w:t>
      </w:r>
      <w:r w:rsidRPr="00C34CE8">
        <w:rPr>
          <w:rFonts w:ascii="Times New Roman" w:hAnsi="Times New Roman" w:cs="Times New Roman"/>
          <w:caps/>
          <w:sz w:val="24"/>
          <w:szCs w:val="24"/>
          <w:lang w:val="en-US"/>
        </w:rPr>
        <w:t xml:space="preserve">, </w:t>
      </w:r>
      <w:r w:rsidR="00D10088" w:rsidRPr="00C34CE8">
        <w:rPr>
          <w:rStyle w:val="st"/>
          <w:rFonts w:ascii="Times New Roman" w:hAnsi="Times New Roman" w:cs="Times New Roman"/>
          <w:sz w:val="24"/>
          <w:szCs w:val="24"/>
          <w:lang w:val="en-US"/>
        </w:rPr>
        <w:t>O</w:t>
      </w:r>
      <w:r w:rsidRPr="00C34CE8">
        <w:rPr>
          <w:rStyle w:val="st"/>
          <w:rFonts w:ascii="Times New Roman" w:hAnsi="Times New Roman" w:cs="Times New Roman"/>
          <w:sz w:val="24"/>
          <w:szCs w:val="24"/>
          <w:lang w:val="en-US"/>
        </w:rPr>
        <w:t xml:space="preserve">. </w:t>
      </w:r>
      <w:r w:rsidRPr="00C34CE8">
        <w:rPr>
          <w:rFonts w:ascii="Times New Roman" w:hAnsi="Times New Roman" w:cs="Times New Roman"/>
          <w:caps/>
          <w:sz w:val="24"/>
          <w:szCs w:val="24"/>
          <w:lang w:val="en-US"/>
        </w:rPr>
        <w:t>L</w:t>
      </w:r>
      <w:r w:rsidRPr="00C34CE8">
        <w:rPr>
          <w:rFonts w:ascii="Times New Roman" w:hAnsi="Times New Roman" w:cs="Times New Roman"/>
          <w:sz w:val="24"/>
          <w:szCs w:val="24"/>
          <w:lang w:val="en-US"/>
        </w:rPr>
        <w:t>ay</w:t>
      </w:r>
      <w:r w:rsidRPr="00C34CE8">
        <w:rPr>
          <w:rFonts w:ascii="Times New Roman" w:hAnsi="Times New Roman" w:cs="Times New Roman"/>
          <w:caps/>
          <w:sz w:val="24"/>
          <w:szCs w:val="24"/>
          <w:lang w:val="en-US"/>
        </w:rPr>
        <w:t xml:space="preserve"> </w:t>
      </w:r>
      <w:r w:rsidRPr="00C34CE8">
        <w:rPr>
          <w:rFonts w:ascii="Times New Roman" w:hAnsi="Times New Roman" w:cs="Times New Roman"/>
          <w:sz w:val="24"/>
          <w:szCs w:val="24"/>
          <w:lang w:val="en-US"/>
        </w:rPr>
        <w:t>discourses</w:t>
      </w:r>
      <w:r w:rsidRPr="00C34CE8">
        <w:rPr>
          <w:rFonts w:ascii="Times New Roman" w:hAnsi="Times New Roman" w:cs="Times New Roman"/>
          <w:caps/>
          <w:sz w:val="24"/>
          <w:szCs w:val="24"/>
          <w:lang w:val="en-US"/>
        </w:rPr>
        <w:t xml:space="preserve"> </w:t>
      </w:r>
      <w:r w:rsidRPr="00C34CE8">
        <w:rPr>
          <w:rFonts w:ascii="Times New Roman" w:hAnsi="Times New Roman" w:cs="Times New Roman"/>
          <w:sz w:val="24"/>
          <w:szCs w:val="24"/>
          <w:lang w:val="en-US"/>
        </w:rPr>
        <w:t>of</w:t>
      </w:r>
      <w:r w:rsidRPr="00C34CE8">
        <w:rPr>
          <w:rFonts w:ascii="Times New Roman" w:hAnsi="Times New Roman" w:cs="Times New Roman"/>
          <w:caps/>
          <w:sz w:val="24"/>
          <w:szCs w:val="24"/>
          <w:lang w:val="en-US"/>
        </w:rPr>
        <w:t xml:space="preserve"> </w:t>
      </w:r>
      <w:r w:rsidRPr="00C34CE8">
        <w:rPr>
          <w:rFonts w:ascii="Times New Roman" w:hAnsi="Times New Roman" w:cs="Times New Roman"/>
          <w:sz w:val="24"/>
          <w:szCs w:val="24"/>
          <w:lang w:val="en-US"/>
        </w:rPr>
        <w:t>the</w:t>
      </w:r>
      <w:r w:rsidRPr="00C34CE8">
        <w:rPr>
          <w:rFonts w:ascii="Times New Roman" w:hAnsi="Times New Roman" w:cs="Times New Roman"/>
          <w:caps/>
          <w:sz w:val="24"/>
          <w:szCs w:val="24"/>
          <w:lang w:val="en-US"/>
        </w:rPr>
        <w:t xml:space="preserve"> </w:t>
      </w:r>
      <w:r w:rsidRPr="00C34CE8">
        <w:rPr>
          <w:rFonts w:ascii="Times New Roman" w:hAnsi="Times New Roman" w:cs="Times New Roman"/>
          <w:sz w:val="24"/>
          <w:szCs w:val="24"/>
          <w:lang w:val="en-US"/>
        </w:rPr>
        <w:t>rural</w:t>
      </w:r>
      <w:r w:rsidRPr="00C34CE8">
        <w:rPr>
          <w:rFonts w:ascii="Times New Roman" w:hAnsi="Times New Roman" w:cs="Times New Roman"/>
          <w:caps/>
          <w:sz w:val="24"/>
          <w:szCs w:val="24"/>
          <w:lang w:val="en-US"/>
        </w:rPr>
        <w:t xml:space="preserve">: </w:t>
      </w:r>
      <w:r w:rsidRPr="00C34CE8">
        <w:rPr>
          <w:rFonts w:ascii="Times New Roman" w:hAnsi="Times New Roman" w:cs="Times New Roman"/>
          <w:sz w:val="24"/>
          <w:szCs w:val="24"/>
          <w:lang w:val="en-US"/>
        </w:rPr>
        <w:t>development</w:t>
      </w:r>
      <w:r w:rsidRPr="00C34CE8">
        <w:rPr>
          <w:rFonts w:ascii="Times New Roman" w:hAnsi="Times New Roman" w:cs="Times New Roman"/>
          <w:caps/>
          <w:sz w:val="24"/>
          <w:szCs w:val="24"/>
          <w:lang w:val="en-US"/>
        </w:rPr>
        <w:t xml:space="preserve"> </w:t>
      </w:r>
      <w:r w:rsidRPr="00C34CE8">
        <w:rPr>
          <w:rFonts w:ascii="Times New Roman" w:hAnsi="Times New Roman" w:cs="Times New Roman"/>
          <w:sz w:val="24"/>
          <w:szCs w:val="24"/>
          <w:lang w:val="en-US"/>
        </w:rPr>
        <w:t>and</w:t>
      </w:r>
      <w:r w:rsidRPr="00C34CE8">
        <w:rPr>
          <w:rFonts w:ascii="Times New Roman" w:hAnsi="Times New Roman" w:cs="Times New Roman"/>
          <w:caps/>
          <w:sz w:val="24"/>
          <w:szCs w:val="24"/>
          <w:lang w:val="en-US"/>
        </w:rPr>
        <w:t xml:space="preserve"> </w:t>
      </w:r>
      <w:r w:rsidRPr="00C34CE8">
        <w:rPr>
          <w:rFonts w:ascii="Times New Roman" w:hAnsi="Times New Roman" w:cs="Times New Roman"/>
          <w:sz w:val="24"/>
          <w:szCs w:val="24"/>
          <w:lang w:val="en-US"/>
        </w:rPr>
        <w:t>implications</w:t>
      </w:r>
      <w:r w:rsidRPr="00C34CE8">
        <w:rPr>
          <w:rFonts w:ascii="Times New Roman" w:hAnsi="Times New Roman" w:cs="Times New Roman"/>
          <w:caps/>
          <w:sz w:val="24"/>
          <w:szCs w:val="24"/>
          <w:lang w:val="en-US"/>
        </w:rPr>
        <w:t xml:space="preserve"> </w:t>
      </w:r>
      <w:r w:rsidRPr="00C34CE8">
        <w:rPr>
          <w:rFonts w:ascii="Times New Roman" w:hAnsi="Times New Roman" w:cs="Times New Roman"/>
          <w:sz w:val="24"/>
          <w:szCs w:val="24"/>
          <w:lang w:val="en-US"/>
        </w:rPr>
        <w:t>for</w:t>
      </w:r>
      <w:r w:rsidRPr="00C34CE8">
        <w:rPr>
          <w:rFonts w:ascii="Times New Roman" w:hAnsi="Times New Roman" w:cs="Times New Roman"/>
          <w:caps/>
          <w:sz w:val="24"/>
          <w:szCs w:val="24"/>
          <w:lang w:val="en-US"/>
        </w:rPr>
        <w:t xml:space="preserve"> </w:t>
      </w:r>
      <w:r w:rsidRPr="00C34CE8">
        <w:rPr>
          <w:rFonts w:ascii="Times New Roman" w:hAnsi="Times New Roman" w:cs="Times New Roman"/>
          <w:sz w:val="24"/>
          <w:szCs w:val="24"/>
          <w:lang w:val="en-US"/>
        </w:rPr>
        <w:t>rural</w:t>
      </w:r>
      <w:r w:rsidRPr="00C34CE8">
        <w:rPr>
          <w:rFonts w:ascii="Times New Roman" w:hAnsi="Times New Roman" w:cs="Times New Roman"/>
          <w:caps/>
          <w:sz w:val="24"/>
          <w:szCs w:val="24"/>
          <w:lang w:val="en-US"/>
        </w:rPr>
        <w:t xml:space="preserve"> </w:t>
      </w:r>
      <w:r w:rsidRPr="00C34CE8">
        <w:rPr>
          <w:rFonts w:ascii="Times New Roman" w:hAnsi="Times New Roman" w:cs="Times New Roman"/>
          <w:sz w:val="24"/>
          <w:szCs w:val="24"/>
          <w:lang w:val="en-US"/>
        </w:rPr>
        <w:t>studies</w:t>
      </w:r>
      <w:r w:rsidRPr="00C34CE8">
        <w:rPr>
          <w:rFonts w:ascii="Times New Roman" w:hAnsi="Times New Roman" w:cs="Times New Roman"/>
          <w:caps/>
          <w:sz w:val="24"/>
          <w:szCs w:val="24"/>
          <w:lang w:val="en-US"/>
        </w:rPr>
        <w:t xml:space="preserve">. </w:t>
      </w:r>
      <w:r w:rsidRPr="00C34CE8">
        <w:rPr>
          <w:rFonts w:ascii="Times New Roman" w:hAnsi="Times New Roman" w:cs="Times New Roman"/>
          <w:i/>
          <w:sz w:val="24"/>
          <w:szCs w:val="24"/>
          <w:lang w:val="en-US"/>
        </w:rPr>
        <w:t>Journal of Rural Studies</w:t>
      </w:r>
      <w:r w:rsidRPr="00C34CE8">
        <w:rPr>
          <w:rFonts w:ascii="Times New Roman" w:hAnsi="Times New Roman" w:cs="Times New Roman"/>
          <w:caps/>
          <w:sz w:val="24"/>
          <w:szCs w:val="24"/>
          <w:lang w:val="en-US"/>
        </w:rPr>
        <w:t xml:space="preserve">, 11, </w:t>
      </w:r>
      <w:r w:rsidRPr="00C34CE8">
        <w:rPr>
          <w:rFonts w:ascii="Times New Roman" w:hAnsi="Times New Roman" w:cs="Times New Roman"/>
          <w:sz w:val="24"/>
          <w:szCs w:val="24"/>
          <w:lang w:val="en-US"/>
        </w:rPr>
        <w:t>p</w:t>
      </w:r>
      <w:r w:rsidRPr="00C34CE8">
        <w:rPr>
          <w:rFonts w:ascii="Times New Roman" w:hAnsi="Times New Roman" w:cs="Times New Roman"/>
          <w:caps/>
          <w:sz w:val="24"/>
          <w:szCs w:val="24"/>
          <w:lang w:val="en-US"/>
        </w:rPr>
        <w:t>. 35-49. 1995</w:t>
      </w:r>
    </w:p>
    <w:p w14:paraId="49165814" w14:textId="77777777" w:rsidR="00E230F8" w:rsidRPr="00C34CE8" w:rsidRDefault="00E230F8" w:rsidP="006F37C2">
      <w:pPr>
        <w:spacing w:before="120" w:after="0" w:line="240" w:lineRule="auto"/>
        <w:jc w:val="both"/>
        <w:rPr>
          <w:rFonts w:ascii="Times New Roman" w:hAnsi="Times New Roman" w:cs="Times New Roman"/>
          <w:sz w:val="24"/>
          <w:szCs w:val="24"/>
          <w:lang w:val="fr-BE"/>
        </w:rPr>
      </w:pPr>
      <w:r w:rsidRPr="00C34CE8">
        <w:rPr>
          <w:rFonts w:ascii="Times New Roman" w:hAnsi="Times New Roman" w:cs="Times New Roman"/>
          <w:sz w:val="24"/>
          <w:szCs w:val="24"/>
          <w:lang w:val="fr-BE"/>
        </w:rPr>
        <w:t>KAYSER</w:t>
      </w:r>
      <w:r w:rsidR="00D10088" w:rsidRPr="00C34CE8">
        <w:rPr>
          <w:rFonts w:ascii="Times New Roman" w:hAnsi="Times New Roman" w:cs="Times New Roman"/>
          <w:sz w:val="24"/>
          <w:szCs w:val="24"/>
          <w:lang w:val="fr-BE"/>
        </w:rPr>
        <w:t>, B</w:t>
      </w:r>
      <w:r w:rsidRPr="00C34CE8">
        <w:rPr>
          <w:rFonts w:ascii="Times New Roman" w:hAnsi="Times New Roman" w:cs="Times New Roman"/>
          <w:sz w:val="24"/>
          <w:szCs w:val="24"/>
          <w:lang w:val="fr-BE"/>
        </w:rPr>
        <w:t xml:space="preserve">. </w:t>
      </w:r>
      <w:r w:rsidRPr="00C34CE8">
        <w:rPr>
          <w:rFonts w:ascii="Times New Roman" w:hAnsi="Times New Roman" w:cs="Times New Roman"/>
          <w:i/>
          <w:sz w:val="24"/>
          <w:szCs w:val="24"/>
          <w:lang w:val="fr-BE"/>
        </w:rPr>
        <w:t>La renaissance rurale: sociologie des campagnes du monde occidental</w:t>
      </w:r>
      <w:r w:rsidRPr="00C34CE8">
        <w:rPr>
          <w:rFonts w:ascii="Times New Roman" w:hAnsi="Times New Roman" w:cs="Times New Roman"/>
          <w:sz w:val="24"/>
          <w:szCs w:val="24"/>
          <w:lang w:val="fr-BE"/>
        </w:rPr>
        <w:t>. Paris: Armand Colin. 1990.</w:t>
      </w:r>
    </w:p>
    <w:p w14:paraId="793DDEE3" w14:textId="77777777" w:rsidR="006F37C2" w:rsidRPr="00B643E5" w:rsidRDefault="006F37C2" w:rsidP="006F37C2">
      <w:pPr>
        <w:spacing w:before="120" w:after="0" w:line="240" w:lineRule="auto"/>
        <w:jc w:val="both"/>
        <w:rPr>
          <w:rFonts w:ascii="Times New Roman" w:hAnsi="Times New Roman" w:cs="Times New Roman"/>
          <w:color w:val="231F20"/>
          <w:sz w:val="24"/>
          <w:szCs w:val="24"/>
        </w:rPr>
      </w:pPr>
      <w:r w:rsidRPr="00C34CE8">
        <w:rPr>
          <w:rFonts w:ascii="Times New Roman" w:hAnsi="Times New Roman" w:cs="Times New Roman"/>
          <w:color w:val="231F20"/>
          <w:sz w:val="24"/>
          <w:szCs w:val="24"/>
          <w:lang w:val="en-US"/>
        </w:rPr>
        <w:t>LÆGRAN, A</w:t>
      </w:r>
      <w:r w:rsidR="00D10088" w:rsidRPr="00C34CE8">
        <w:rPr>
          <w:rFonts w:ascii="Times New Roman" w:hAnsi="Times New Roman" w:cs="Times New Roman"/>
          <w:color w:val="231F20"/>
          <w:sz w:val="24"/>
          <w:szCs w:val="24"/>
          <w:lang w:val="en-US"/>
        </w:rPr>
        <w:t>.</w:t>
      </w:r>
      <w:r w:rsidRPr="00C34CE8">
        <w:rPr>
          <w:rFonts w:ascii="Times New Roman" w:hAnsi="Times New Roman" w:cs="Times New Roman"/>
          <w:color w:val="231F20"/>
          <w:sz w:val="24"/>
          <w:szCs w:val="24"/>
          <w:lang w:val="en-US"/>
        </w:rPr>
        <w:t xml:space="preserve"> S. The petrol station and the Internet café: rural technospaces for youth. </w:t>
      </w:r>
      <w:r w:rsidRPr="00B643E5">
        <w:rPr>
          <w:rFonts w:ascii="Times New Roman" w:hAnsi="Times New Roman" w:cs="Times New Roman"/>
          <w:i/>
          <w:color w:val="231F20"/>
          <w:sz w:val="24"/>
          <w:szCs w:val="24"/>
        </w:rPr>
        <w:t>Journal of Rural Studies</w:t>
      </w:r>
      <w:r w:rsidRPr="00B643E5">
        <w:rPr>
          <w:rFonts w:ascii="Times New Roman" w:hAnsi="Times New Roman" w:cs="Times New Roman"/>
          <w:color w:val="231F20"/>
          <w:sz w:val="24"/>
          <w:szCs w:val="24"/>
        </w:rPr>
        <w:t>, 18, p. 157-168. 2002</w:t>
      </w:r>
    </w:p>
    <w:p w14:paraId="559CB2AF" w14:textId="77777777" w:rsidR="00135264" w:rsidRPr="00C34CE8" w:rsidRDefault="00005912" w:rsidP="006F37C2">
      <w:pPr>
        <w:spacing w:before="120" w:after="0" w:line="240" w:lineRule="auto"/>
        <w:jc w:val="both"/>
        <w:rPr>
          <w:rFonts w:ascii="Times New Roman" w:hAnsi="Times New Roman" w:cs="Times New Roman"/>
          <w:sz w:val="24"/>
          <w:szCs w:val="24"/>
        </w:rPr>
      </w:pPr>
      <w:r w:rsidRPr="00C34CE8">
        <w:rPr>
          <w:rFonts w:ascii="Times New Roman" w:hAnsi="Times New Roman" w:cs="Times New Roman"/>
          <w:sz w:val="24"/>
          <w:szCs w:val="24"/>
        </w:rPr>
        <w:t xml:space="preserve">MINGIONE, E. e PUGLIESE, E. A difícil delimitação do urbano e do rural: Alguns Exemplos e Implicações Teóricas. </w:t>
      </w:r>
      <w:r w:rsidRPr="00C34CE8">
        <w:rPr>
          <w:rFonts w:ascii="Times New Roman" w:hAnsi="Times New Roman" w:cs="Times New Roman"/>
          <w:i/>
          <w:sz w:val="24"/>
          <w:szCs w:val="24"/>
        </w:rPr>
        <w:t>Revista Crítica de Ciências Sociais</w:t>
      </w:r>
      <w:r w:rsidRPr="00C34CE8">
        <w:rPr>
          <w:rFonts w:ascii="Times New Roman" w:hAnsi="Times New Roman" w:cs="Times New Roman"/>
          <w:sz w:val="24"/>
          <w:szCs w:val="24"/>
        </w:rPr>
        <w:t>, n.22, Portugal. p.83-100, 1987.</w:t>
      </w:r>
    </w:p>
    <w:p w14:paraId="777FC61A" w14:textId="77777777" w:rsidR="00135264" w:rsidRPr="00B643E5" w:rsidRDefault="00D10088" w:rsidP="006F37C2">
      <w:pPr>
        <w:spacing w:before="120" w:after="0" w:line="240" w:lineRule="auto"/>
        <w:jc w:val="both"/>
        <w:rPr>
          <w:rFonts w:ascii="Times New Roman" w:hAnsi="Times New Roman" w:cs="Times New Roman"/>
          <w:sz w:val="24"/>
          <w:szCs w:val="24"/>
          <w:lang w:val="en-US"/>
        </w:rPr>
      </w:pPr>
      <w:r w:rsidRPr="00C34CE8">
        <w:rPr>
          <w:rFonts w:ascii="Times New Roman" w:hAnsi="Times New Roman" w:cs="Times New Roman"/>
          <w:sz w:val="24"/>
          <w:szCs w:val="24"/>
        </w:rPr>
        <w:t>MOSCOVICI, S</w:t>
      </w:r>
      <w:r w:rsidR="00135264" w:rsidRPr="00C34CE8">
        <w:rPr>
          <w:rFonts w:ascii="Times New Roman" w:hAnsi="Times New Roman" w:cs="Times New Roman"/>
          <w:sz w:val="24"/>
          <w:szCs w:val="24"/>
        </w:rPr>
        <w:t xml:space="preserve">. </w:t>
      </w:r>
      <w:r w:rsidR="00135264" w:rsidRPr="00C34CE8">
        <w:rPr>
          <w:rFonts w:ascii="Times New Roman" w:hAnsi="Times New Roman" w:cs="Times New Roman"/>
          <w:i/>
          <w:iCs/>
          <w:sz w:val="24"/>
          <w:szCs w:val="24"/>
        </w:rPr>
        <w:t>Representações sociais</w:t>
      </w:r>
      <w:r w:rsidR="00135264" w:rsidRPr="00C34CE8">
        <w:rPr>
          <w:rFonts w:ascii="Times New Roman" w:hAnsi="Times New Roman" w:cs="Times New Roman"/>
          <w:sz w:val="24"/>
          <w:szCs w:val="24"/>
        </w:rPr>
        <w:t xml:space="preserve">: investigações em psicologia social. Petrópolis: Vozes. </w:t>
      </w:r>
      <w:r w:rsidR="00135264" w:rsidRPr="00B643E5">
        <w:rPr>
          <w:rFonts w:ascii="Times New Roman" w:hAnsi="Times New Roman" w:cs="Times New Roman"/>
          <w:sz w:val="24"/>
          <w:szCs w:val="24"/>
          <w:lang w:val="en-US"/>
        </w:rPr>
        <w:t>2010.</w:t>
      </w:r>
    </w:p>
    <w:p w14:paraId="7BDFCE2D" w14:textId="77777777" w:rsidR="00E230F8" w:rsidRPr="00C34CE8" w:rsidRDefault="00E230F8" w:rsidP="006F37C2">
      <w:pPr>
        <w:spacing w:before="120" w:after="0" w:line="240" w:lineRule="auto"/>
        <w:jc w:val="both"/>
        <w:rPr>
          <w:rStyle w:val="apple-style-span"/>
          <w:rFonts w:ascii="Times New Roman" w:hAnsi="Times New Roman" w:cs="Times New Roman"/>
          <w:sz w:val="24"/>
          <w:szCs w:val="24"/>
        </w:rPr>
      </w:pPr>
      <w:r w:rsidRPr="00C34CE8">
        <w:rPr>
          <w:rStyle w:val="apple-style-span"/>
          <w:rFonts w:ascii="Times New Roman" w:hAnsi="Times New Roman" w:cs="Times New Roman"/>
          <w:sz w:val="24"/>
          <w:szCs w:val="24"/>
          <w:lang w:val="en-US"/>
        </w:rPr>
        <w:t>RYE, J</w:t>
      </w:r>
      <w:r w:rsidR="00D10088" w:rsidRPr="00C34CE8">
        <w:rPr>
          <w:rStyle w:val="apple-style-span"/>
          <w:rFonts w:ascii="Times New Roman" w:hAnsi="Times New Roman" w:cs="Times New Roman"/>
          <w:sz w:val="24"/>
          <w:szCs w:val="24"/>
          <w:lang w:val="en-US"/>
        </w:rPr>
        <w:t>.</w:t>
      </w:r>
      <w:r w:rsidRPr="00C34CE8">
        <w:rPr>
          <w:rStyle w:val="apple-style-span"/>
          <w:rFonts w:ascii="Times New Roman" w:hAnsi="Times New Roman" w:cs="Times New Roman"/>
          <w:sz w:val="24"/>
          <w:szCs w:val="24"/>
          <w:lang w:val="en-US"/>
        </w:rPr>
        <w:t xml:space="preserve"> F. Rural youth’s images of the rural. </w:t>
      </w:r>
      <w:r w:rsidRPr="00C34CE8">
        <w:rPr>
          <w:rStyle w:val="apple-style-span"/>
          <w:rFonts w:ascii="Times New Roman" w:hAnsi="Times New Roman" w:cs="Times New Roman"/>
          <w:i/>
          <w:sz w:val="24"/>
          <w:szCs w:val="24"/>
          <w:lang w:val="en-US"/>
        </w:rPr>
        <w:t>Journal of Rural Studies</w:t>
      </w:r>
      <w:r w:rsidRPr="00C34CE8">
        <w:rPr>
          <w:rStyle w:val="apple-style-span"/>
          <w:rFonts w:ascii="Times New Roman" w:hAnsi="Times New Roman" w:cs="Times New Roman"/>
          <w:sz w:val="24"/>
          <w:szCs w:val="24"/>
          <w:lang w:val="en-US"/>
        </w:rPr>
        <w:t xml:space="preserve">, v.22, p. 409-421. </w:t>
      </w:r>
      <w:r w:rsidRPr="00C34CE8">
        <w:rPr>
          <w:rStyle w:val="apple-style-span"/>
          <w:rFonts w:ascii="Times New Roman" w:hAnsi="Times New Roman" w:cs="Times New Roman"/>
          <w:sz w:val="24"/>
          <w:szCs w:val="24"/>
        </w:rPr>
        <w:t>2006.</w:t>
      </w:r>
    </w:p>
    <w:p w14:paraId="53F58291" w14:textId="77777777" w:rsidR="00E230F8" w:rsidRPr="00C34CE8" w:rsidRDefault="00E230F8" w:rsidP="006F37C2">
      <w:pPr>
        <w:spacing w:before="120" w:after="0" w:line="240" w:lineRule="auto"/>
        <w:jc w:val="both"/>
        <w:rPr>
          <w:rStyle w:val="apple-style-span"/>
          <w:rFonts w:ascii="Times New Roman" w:hAnsi="Times New Roman" w:cs="Times New Roman"/>
          <w:sz w:val="24"/>
          <w:szCs w:val="24"/>
        </w:rPr>
      </w:pPr>
      <w:r w:rsidRPr="00C34CE8">
        <w:rPr>
          <w:rStyle w:val="apple-style-span"/>
          <w:rFonts w:ascii="Times New Roman" w:hAnsi="Times New Roman" w:cs="Times New Roman"/>
          <w:sz w:val="24"/>
          <w:szCs w:val="24"/>
        </w:rPr>
        <w:lastRenderedPageBreak/>
        <w:t xml:space="preserve">SACCO DOS ANJOS, F. </w:t>
      </w:r>
      <w:r w:rsidRPr="00C34CE8">
        <w:rPr>
          <w:rStyle w:val="apple-style-span"/>
          <w:rFonts w:ascii="Times New Roman" w:hAnsi="Times New Roman" w:cs="Times New Roman"/>
          <w:i/>
          <w:sz w:val="24"/>
          <w:szCs w:val="24"/>
        </w:rPr>
        <w:t>Agricultura Familiar, Pluriatividade e Desenvolvimento Rural no Sul do Brasil</w:t>
      </w:r>
      <w:r w:rsidRPr="00C34CE8">
        <w:rPr>
          <w:rStyle w:val="apple-style-span"/>
          <w:rFonts w:ascii="Times New Roman" w:hAnsi="Times New Roman" w:cs="Times New Roman"/>
          <w:sz w:val="24"/>
          <w:szCs w:val="24"/>
        </w:rPr>
        <w:t>. 1ª ed. Pelotas: EGUFPEL, Pelotas, 2003.</w:t>
      </w:r>
    </w:p>
    <w:p w14:paraId="0C9ED603" w14:textId="77777777" w:rsidR="00E230F8" w:rsidRPr="00C34CE8" w:rsidRDefault="00E230F8" w:rsidP="006F37C2">
      <w:pPr>
        <w:spacing w:before="120" w:after="0" w:line="240" w:lineRule="auto"/>
        <w:jc w:val="both"/>
        <w:rPr>
          <w:rStyle w:val="apple-style-span"/>
          <w:rFonts w:ascii="Times New Roman" w:hAnsi="Times New Roman" w:cs="Times New Roman"/>
          <w:sz w:val="24"/>
          <w:szCs w:val="24"/>
        </w:rPr>
      </w:pPr>
      <w:r w:rsidRPr="00C34CE8">
        <w:rPr>
          <w:rFonts w:ascii="Times New Roman" w:hAnsi="Times New Roman" w:cs="Times New Roman"/>
          <w:sz w:val="24"/>
          <w:szCs w:val="24"/>
        </w:rPr>
        <w:t xml:space="preserve">SCHNEIDER, S. </w:t>
      </w:r>
      <w:r w:rsidRPr="00C34CE8">
        <w:rPr>
          <w:rFonts w:ascii="Times New Roman" w:hAnsi="Times New Roman" w:cs="Times New Roman"/>
          <w:i/>
          <w:sz w:val="24"/>
          <w:szCs w:val="24"/>
        </w:rPr>
        <w:t>A pluriatividade na agricultura familiar,</w:t>
      </w:r>
      <w:r w:rsidRPr="00C34CE8">
        <w:rPr>
          <w:rFonts w:ascii="Times New Roman" w:hAnsi="Times New Roman" w:cs="Times New Roman"/>
          <w:sz w:val="24"/>
          <w:szCs w:val="24"/>
        </w:rPr>
        <w:t xml:space="preserve"> Porto Alegre: UFRGS, 2003. </w:t>
      </w:r>
    </w:p>
    <w:p w14:paraId="4484E2B1" w14:textId="77777777" w:rsidR="00755C40" w:rsidRPr="00C34CE8" w:rsidRDefault="00755C40" w:rsidP="006F37C2">
      <w:pPr>
        <w:spacing w:before="120" w:after="0" w:line="240" w:lineRule="auto"/>
        <w:jc w:val="both"/>
        <w:rPr>
          <w:rFonts w:ascii="Times New Roman" w:hAnsi="Times New Roman" w:cs="Times New Roman"/>
          <w:sz w:val="24"/>
          <w:szCs w:val="24"/>
          <w:lang w:val="it-IT"/>
        </w:rPr>
      </w:pPr>
      <w:r w:rsidRPr="00C34CE8">
        <w:rPr>
          <w:rFonts w:ascii="Times New Roman" w:hAnsi="Times New Roman" w:cs="Times New Roman"/>
          <w:sz w:val="24"/>
          <w:szCs w:val="24"/>
          <w:lang w:val="it-IT"/>
        </w:rPr>
        <w:t>SOTTE, F. Svilupo rurale e implicazioni di politica settoriale e territoriale</w:t>
      </w:r>
      <w:r w:rsidR="000D5B06" w:rsidRPr="00C34CE8">
        <w:rPr>
          <w:rFonts w:ascii="Times New Roman" w:hAnsi="Times New Roman" w:cs="Times New Roman"/>
          <w:sz w:val="24"/>
          <w:szCs w:val="24"/>
          <w:lang w:val="it-IT"/>
        </w:rPr>
        <w:t xml:space="preserve">. Un approccio evoluzionistico. In: Cavazzani, A.; Gaudio, G.; Sivini, S. </w:t>
      </w:r>
      <w:r w:rsidR="000D5B06" w:rsidRPr="00C34CE8">
        <w:rPr>
          <w:rFonts w:ascii="Times New Roman" w:hAnsi="Times New Roman" w:cs="Times New Roman"/>
          <w:i/>
          <w:sz w:val="24"/>
          <w:szCs w:val="24"/>
          <w:lang w:val="it-IT"/>
        </w:rPr>
        <w:t>Politiche, governance e innovazione per le aree rurali</w:t>
      </w:r>
      <w:r w:rsidR="000D5B06" w:rsidRPr="00C34CE8">
        <w:rPr>
          <w:rFonts w:ascii="Times New Roman" w:hAnsi="Times New Roman" w:cs="Times New Roman"/>
          <w:sz w:val="24"/>
          <w:szCs w:val="24"/>
          <w:lang w:val="it-IT"/>
        </w:rPr>
        <w:t>, Edizione Scientifiche Italiane, napoli, 2006.</w:t>
      </w:r>
    </w:p>
    <w:p w14:paraId="38F98395" w14:textId="77777777" w:rsidR="00E230F8" w:rsidRPr="00C34CE8" w:rsidRDefault="00E230F8" w:rsidP="006F37C2">
      <w:pPr>
        <w:spacing w:before="120" w:after="0" w:line="240" w:lineRule="auto"/>
        <w:jc w:val="both"/>
        <w:rPr>
          <w:rFonts w:ascii="Times New Roman" w:hAnsi="Times New Roman" w:cs="Times New Roman"/>
          <w:sz w:val="24"/>
          <w:szCs w:val="24"/>
        </w:rPr>
      </w:pPr>
      <w:r w:rsidRPr="00C34CE8">
        <w:rPr>
          <w:rFonts w:ascii="Times New Roman" w:eastAsia="Times New Roman" w:hAnsi="Times New Roman" w:cs="Times New Roman"/>
          <w:color w:val="000000"/>
          <w:sz w:val="24"/>
          <w:szCs w:val="24"/>
          <w:lang w:eastAsia="pt-BR"/>
        </w:rPr>
        <w:t>VEIGA</w:t>
      </w:r>
      <w:r w:rsidR="00D10088" w:rsidRPr="00C34CE8">
        <w:rPr>
          <w:rFonts w:ascii="Times New Roman" w:eastAsia="Times New Roman" w:hAnsi="Times New Roman" w:cs="Times New Roman"/>
          <w:color w:val="000000"/>
          <w:sz w:val="24"/>
          <w:szCs w:val="24"/>
          <w:lang w:eastAsia="pt-BR"/>
        </w:rPr>
        <w:t>, J.</w:t>
      </w:r>
      <w:r w:rsidRPr="00C34CE8">
        <w:rPr>
          <w:rFonts w:ascii="Times New Roman" w:eastAsia="Times New Roman" w:hAnsi="Times New Roman" w:cs="Times New Roman"/>
          <w:color w:val="000000"/>
          <w:sz w:val="24"/>
          <w:szCs w:val="24"/>
          <w:lang w:eastAsia="pt-BR"/>
        </w:rPr>
        <w:t xml:space="preserve"> E</w:t>
      </w:r>
      <w:r w:rsidR="00D10088" w:rsidRPr="00C34CE8">
        <w:rPr>
          <w:rFonts w:ascii="Times New Roman" w:eastAsia="Times New Roman" w:hAnsi="Times New Roman" w:cs="Times New Roman"/>
          <w:color w:val="000000"/>
          <w:sz w:val="24"/>
          <w:szCs w:val="24"/>
          <w:lang w:eastAsia="pt-BR"/>
        </w:rPr>
        <w:t>.</w:t>
      </w:r>
      <w:r w:rsidRPr="00C34CE8">
        <w:rPr>
          <w:rFonts w:ascii="Times New Roman" w:eastAsia="Times New Roman" w:hAnsi="Times New Roman" w:cs="Times New Roman"/>
          <w:color w:val="000000"/>
          <w:sz w:val="24"/>
          <w:szCs w:val="24"/>
          <w:lang w:eastAsia="pt-BR"/>
        </w:rPr>
        <w:t xml:space="preserve"> da. </w:t>
      </w:r>
      <w:r w:rsidRPr="00C34CE8">
        <w:rPr>
          <w:rStyle w:val="apple-style-span"/>
          <w:rFonts w:ascii="Times New Roman" w:hAnsi="Times New Roman" w:cs="Times New Roman"/>
          <w:sz w:val="24"/>
          <w:szCs w:val="24"/>
        </w:rPr>
        <w:t xml:space="preserve">Nascimento de outra ruralidade. </w:t>
      </w:r>
      <w:r w:rsidRPr="00C34CE8">
        <w:rPr>
          <w:rStyle w:val="apple-style-span"/>
          <w:rFonts w:ascii="Times New Roman" w:hAnsi="Times New Roman" w:cs="Times New Roman"/>
          <w:i/>
          <w:sz w:val="24"/>
          <w:szCs w:val="24"/>
        </w:rPr>
        <w:t>Estudos Avançados</w:t>
      </w:r>
      <w:r w:rsidRPr="00C34CE8">
        <w:rPr>
          <w:rStyle w:val="apple-style-span"/>
          <w:rFonts w:ascii="Times New Roman" w:hAnsi="Times New Roman" w:cs="Times New Roman"/>
          <w:sz w:val="24"/>
          <w:szCs w:val="24"/>
        </w:rPr>
        <w:t>, v. 20, nº 57 p. 333-353, 2006.</w:t>
      </w:r>
    </w:p>
    <w:p w14:paraId="5739B874" w14:textId="77777777" w:rsidR="00E230F8" w:rsidRPr="00E230F8" w:rsidRDefault="00E230F8" w:rsidP="00E230F8">
      <w:pPr>
        <w:spacing w:after="120" w:line="240" w:lineRule="auto"/>
        <w:jc w:val="both"/>
        <w:rPr>
          <w:rFonts w:ascii="Times New Roman" w:hAnsi="Times New Roman" w:cs="Times New Roman"/>
          <w:sz w:val="24"/>
          <w:szCs w:val="24"/>
        </w:rPr>
      </w:pPr>
    </w:p>
    <w:p w14:paraId="5C66255D" w14:textId="77777777" w:rsidR="00005912" w:rsidRPr="00E230F8" w:rsidRDefault="00005912" w:rsidP="00E230F8">
      <w:pPr>
        <w:spacing w:after="60"/>
        <w:jc w:val="both"/>
        <w:rPr>
          <w:rFonts w:ascii="Times New Roman" w:hAnsi="Times New Roman" w:cs="Times New Roman"/>
          <w:sz w:val="24"/>
          <w:szCs w:val="24"/>
        </w:rPr>
      </w:pPr>
    </w:p>
    <w:p w14:paraId="55B437DA" w14:textId="77777777" w:rsidR="00855A79" w:rsidRPr="00E230F8" w:rsidRDefault="00855A79" w:rsidP="00E230F8">
      <w:pPr>
        <w:spacing w:after="0" w:line="240" w:lineRule="auto"/>
        <w:jc w:val="both"/>
        <w:rPr>
          <w:rFonts w:ascii="Times New Roman" w:hAnsi="Times New Roman" w:cs="Times New Roman"/>
          <w:sz w:val="24"/>
          <w:szCs w:val="24"/>
        </w:rPr>
      </w:pPr>
    </w:p>
    <w:sectPr w:rsidR="00855A79" w:rsidRPr="00E230F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70899F" w14:textId="77777777" w:rsidR="00E93506" w:rsidRDefault="00E93506" w:rsidP="00375943">
      <w:pPr>
        <w:spacing w:after="0" w:line="240" w:lineRule="auto"/>
      </w:pPr>
      <w:r>
        <w:separator/>
      </w:r>
    </w:p>
  </w:endnote>
  <w:endnote w:type="continuationSeparator" w:id="0">
    <w:p w14:paraId="4F2372E8" w14:textId="77777777" w:rsidR="00E93506" w:rsidRDefault="00E93506" w:rsidP="00375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E1637" w14:textId="77777777" w:rsidR="00E93506" w:rsidRDefault="00E93506" w:rsidP="00375943">
      <w:pPr>
        <w:spacing w:after="0" w:line="240" w:lineRule="auto"/>
      </w:pPr>
      <w:r>
        <w:separator/>
      </w:r>
    </w:p>
  </w:footnote>
  <w:footnote w:type="continuationSeparator" w:id="0">
    <w:p w14:paraId="0EBBDD67" w14:textId="77777777" w:rsidR="00E93506" w:rsidRDefault="00E93506" w:rsidP="00375943">
      <w:pPr>
        <w:spacing w:after="0" w:line="240" w:lineRule="auto"/>
      </w:pPr>
      <w:r>
        <w:continuationSeparator/>
      </w:r>
    </w:p>
  </w:footnote>
  <w:footnote w:id="1">
    <w:p w14:paraId="20A49858" w14:textId="77777777" w:rsidR="00375943" w:rsidRPr="00C32D57" w:rsidRDefault="00375943" w:rsidP="00375943">
      <w:pPr>
        <w:pStyle w:val="Textodenotaderodap"/>
        <w:jc w:val="both"/>
        <w:rPr>
          <w:rFonts w:ascii="Times New Roman" w:hAnsi="Times New Roman" w:cs="Times New Roman"/>
        </w:rPr>
      </w:pPr>
      <w:r w:rsidRPr="00C32D57">
        <w:rPr>
          <w:rStyle w:val="Refdenotaderodap"/>
          <w:rFonts w:ascii="Times New Roman" w:hAnsi="Times New Roman" w:cs="Times New Roman"/>
        </w:rPr>
        <w:footnoteRef/>
      </w:r>
      <w:r w:rsidRPr="00C32D57">
        <w:rPr>
          <w:rFonts w:ascii="Times New Roman" w:hAnsi="Times New Roman" w:cs="Times New Roman"/>
        </w:rPr>
        <w:t xml:space="preserve">Ao explicitar os contornos deste conceito e defender-se contra os que consideram tal noção demasiado vaga, Moscovici adverte: </w:t>
      </w:r>
      <w:r w:rsidRPr="00C85253">
        <w:rPr>
          <w:rFonts w:ascii="Times New Roman" w:hAnsi="Times New Roman" w:cs="Times New Roman"/>
          <w:i/>
        </w:rPr>
        <w:t xml:space="preserve">“Gostaria de lembrar que a ideia de representação coletiva ou social é mais velha que todas estas noções e que ela é </w:t>
      </w:r>
      <w:r>
        <w:rPr>
          <w:rFonts w:ascii="Times New Roman" w:hAnsi="Times New Roman" w:cs="Times New Roman"/>
          <w:i/>
        </w:rPr>
        <w:t>parte do «código genético» de toda</w:t>
      </w:r>
      <w:r w:rsidRPr="00C85253">
        <w:rPr>
          <w:rFonts w:ascii="Times New Roman" w:hAnsi="Times New Roman" w:cs="Times New Roman"/>
          <w:i/>
        </w:rPr>
        <w:t xml:space="preserve">s as ciências humanas” </w:t>
      </w:r>
      <w:r w:rsidR="00137DFC">
        <w:rPr>
          <w:rFonts w:ascii="Times New Roman" w:hAnsi="Times New Roman" w:cs="Times New Roman"/>
        </w:rPr>
        <w:t>(2010:</w:t>
      </w:r>
      <w:r w:rsidRPr="00C32D57">
        <w:rPr>
          <w:rFonts w:ascii="Times New Roman" w:hAnsi="Times New Roman" w:cs="Times New Roman"/>
        </w:rPr>
        <w:t>306; aspas no original)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A72"/>
    <w:rsid w:val="00005093"/>
    <w:rsid w:val="00005126"/>
    <w:rsid w:val="00005824"/>
    <w:rsid w:val="00005912"/>
    <w:rsid w:val="0000696B"/>
    <w:rsid w:val="000149CF"/>
    <w:rsid w:val="0001554A"/>
    <w:rsid w:val="00015FA9"/>
    <w:rsid w:val="00016598"/>
    <w:rsid w:val="00023EDC"/>
    <w:rsid w:val="00027040"/>
    <w:rsid w:val="00032A67"/>
    <w:rsid w:val="00037111"/>
    <w:rsid w:val="00051977"/>
    <w:rsid w:val="000628CF"/>
    <w:rsid w:val="0006414C"/>
    <w:rsid w:val="00067103"/>
    <w:rsid w:val="00067666"/>
    <w:rsid w:val="00070187"/>
    <w:rsid w:val="00071B4F"/>
    <w:rsid w:val="00072D86"/>
    <w:rsid w:val="000753EB"/>
    <w:rsid w:val="00076F0E"/>
    <w:rsid w:val="000775F7"/>
    <w:rsid w:val="000853F8"/>
    <w:rsid w:val="00090A09"/>
    <w:rsid w:val="000914FF"/>
    <w:rsid w:val="00092124"/>
    <w:rsid w:val="0009222B"/>
    <w:rsid w:val="000960D7"/>
    <w:rsid w:val="000A0F34"/>
    <w:rsid w:val="000A106B"/>
    <w:rsid w:val="000A2B4A"/>
    <w:rsid w:val="000A2FB1"/>
    <w:rsid w:val="000A7F61"/>
    <w:rsid w:val="000C2F7D"/>
    <w:rsid w:val="000C577C"/>
    <w:rsid w:val="000D20FB"/>
    <w:rsid w:val="000D3DD7"/>
    <w:rsid w:val="000D42E8"/>
    <w:rsid w:val="000D5B06"/>
    <w:rsid w:val="000E7FB3"/>
    <w:rsid w:val="000F2471"/>
    <w:rsid w:val="000F2CCD"/>
    <w:rsid w:val="00100D50"/>
    <w:rsid w:val="001076BA"/>
    <w:rsid w:val="00110D3D"/>
    <w:rsid w:val="0011207B"/>
    <w:rsid w:val="0011772F"/>
    <w:rsid w:val="00117B4B"/>
    <w:rsid w:val="00123A1D"/>
    <w:rsid w:val="001303EE"/>
    <w:rsid w:val="00135264"/>
    <w:rsid w:val="001373D2"/>
    <w:rsid w:val="00137DFC"/>
    <w:rsid w:val="001429ED"/>
    <w:rsid w:val="00143ED2"/>
    <w:rsid w:val="0015131C"/>
    <w:rsid w:val="0015162E"/>
    <w:rsid w:val="00160025"/>
    <w:rsid w:val="00162469"/>
    <w:rsid w:val="00163E69"/>
    <w:rsid w:val="001671DD"/>
    <w:rsid w:val="0016777D"/>
    <w:rsid w:val="00172B3F"/>
    <w:rsid w:val="0017599A"/>
    <w:rsid w:val="0018228A"/>
    <w:rsid w:val="0018273F"/>
    <w:rsid w:val="00187F1E"/>
    <w:rsid w:val="001920D1"/>
    <w:rsid w:val="00197B12"/>
    <w:rsid w:val="001A713F"/>
    <w:rsid w:val="001B0B9B"/>
    <w:rsid w:val="001C61CB"/>
    <w:rsid w:val="001C701C"/>
    <w:rsid w:val="001D28A4"/>
    <w:rsid w:val="001E384D"/>
    <w:rsid w:val="001E5270"/>
    <w:rsid w:val="001E5859"/>
    <w:rsid w:val="001F6A27"/>
    <w:rsid w:val="001F7CDE"/>
    <w:rsid w:val="002035C3"/>
    <w:rsid w:val="00212340"/>
    <w:rsid w:val="0021434B"/>
    <w:rsid w:val="0022161C"/>
    <w:rsid w:val="00221E2B"/>
    <w:rsid w:val="00232295"/>
    <w:rsid w:val="0023608D"/>
    <w:rsid w:val="00242915"/>
    <w:rsid w:val="002449BD"/>
    <w:rsid w:val="00252330"/>
    <w:rsid w:val="002603E2"/>
    <w:rsid w:val="0026258A"/>
    <w:rsid w:val="002640C9"/>
    <w:rsid w:val="0026499E"/>
    <w:rsid w:val="00267A8F"/>
    <w:rsid w:val="002904DB"/>
    <w:rsid w:val="002955B1"/>
    <w:rsid w:val="002A22F3"/>
    <w:rsid w:val="002A2765"/>
    <w:rsid w:val="002B0BE9"/>
    <w:rsid w:val="002B237D"/>
    <w:rsid w:val="002B3A02"/>
    <w:rsid w:val="002B4A48"/>
    <w:rsid w:val="002B4CE5"/>
    <w:rsid w:val="002C5F45"/>
    <w:rsid w:val="002D2852"/>
    <w:rsid w:val="002D2EA1"/>
    <w:rsid w:val="002D3802"/>
    <w:rsid w:val="002E31E6"/>
    <w:rsid w:val="002E4CD2"/>
    <w:rsid w:val="002E6EAF"/>
    <w:rsid w:val="002E6EE3"/>
    <w:rsid w:val="002E752F"/>
    <w:rsid w:val="002E76DF"/>
    <w:rsid w:val="002F1384"/>
    <w:rsid w:val="002F213A"/>
    <w:rsid w:val="003144B9"/>
    <w:rsid w:val="003147A2"/>
    <w:rsid w:val="0031660F"/>
    <w:rsid w:val="00316F6A"/>
    <w:rsid w:val="0033413A"/>
    <w:rsid w:val="0033540C"/>
    <w:rsid w:val="00336381"/>
    <w:rsid w:val="00336A91"/>
    <w:rsid w:val="00341D75"/>
    <w:rsid w:val="00346F96"/>
    <w:rsid w:val="0035297F"/>
    <w:rsid w:val="00356BFB"/>
    <w:rsid w:val="00370491"/>
    <w:rsid w:val="003732C6"/>
    <w:rsid w:val="00375943"/>
    <w:rsid w:val="003855AD"/>
    <w:rsid w:val="00385EB3"/>
    <w:rsid w:val="003877AE"/>
    <w:rsid w:val="00390979"/>
    <w:rsid w:val="00391652"/>
    <w:rsid w:val="00394F03"/>
    <w:rsid w:val="0039755A"/>
    <w:rsid w:val="003A06C7"/>
    <w:rsid w:val="003A30B7"/>
    <w:rsid w:val="003A4F6D"/>
    <w:rsid w:val="003A6353"/>
    <w:rsid w:val="003B21B8"/>
    <w:rsid w:val="003B3FFE"/>
    <w:rsid w:val="003C0F2B"/>
    <w:rsid w:val="003C2F43"/>
    <w:rsid w:val="003C48AE"/>
    <w:rsid w:val="003C736B"/>
    <w:rsid w:val="003E1671"/>
    <w:rsid w:val="003E2E1F"/>
    <w:rsid w:val="003E7FC4"/>
    <w:rsid w:val="003F7AAC"/>
    <w:rsid w:val="00400EBE"/>
    <w:rsid w:val="00407790"/>
    <w:rsid w:val="0041080F"/>
    <w:rsid w:val="00410E51"/>
    <w:rsid w:val="00412C6C"/>
    <w:rsid w:val="00414407"/>
    <w:rsid w:val="0042040C"/>
    <w:rsid w:val="0042262C"/>
    <w:rsid w:val="00423A6C"/>
    <w:rsid w:val="004260EC"/>
    <w:rsid w:val="004320D0"/>
    <w:rsid w:val="00434091"/>
    <w:rsid w:val="0043766B"/>
    <w:rsid w:val="00441819"/>
    <w:rsid w:val="00444313"/>
    <w:rsid w:val="004451B2"/>
    <w:rsid w:val="004458F7"/>
    <w:rsid w:val="00452152"/>
    <w:rsid w:val="00456081"/>
    <w:rsid w:val="0045703A"/>
    <w:rsid w:val="00462105"/>
    <w:rsid w:val="004657E1"/>
    <w:rsid w:val="00474F2A"/>
    <w:rsid w:val="00482E6A"/>
    <w:rsid w:val="00487D89"/>
    <w:rsid w:val="00493E5E"/>
    <w:rsid w:val="004948BF"/>
    <w:rsid w:val="004A26DB"/>
    <w:rsid w:val="004A5C44"/>
    <w:rsid w:val="004B0739"/>
    <w:rsid w:val="004B1E46"/>
    <w:rsid w:val="004B2C5F"/>
    <w:rsid w:val="004B73AF"/>
    <w:rsid w:val="004C357C"/>
    <w:rsid w:val="004D12C3"/>
    <w:rsid w:val="004D4ECF"/>
    <w:rsid w:val="004D516A"/>
    <w:rsid w:val="004D6A15"/>
    <w:rsid w:val="004D6AF5"/>
    <w:rsid w:val="004E53EB"/>
    <w:rsid w:val="004E5A2C"/>
    <w:rsid w:val="004E7AFA"/>
    <w:rsid w:val="004E7E91"/>
    <w:rsid w:val="004F1222"/>
    <w:rsid w:val="004F1241"/>
    <w:rsid w:val="004F44A3"/>
    <w:rsid w:val="004F4BE3"/>
    <w:rsid w:val="004F52AC"/>
    <w:rsid w:val="004F5DDE"/>
    <w:rsid w:val="005032D8"/>
    <w:rsid w:val="0050491E"/>
    <w:rsid w:val="00506A10"/>
    <w:rsid w:val="00510DF1"/>
    <w:rsid w:val="0051326E"/>
    <w:rsid w:val="005229B7"/>
    <w:rsid w:val="005251FE"/>
    <w:rsid w:val="00531A0E"/>
    <w:rsid w:val="005405FD"/>
    <w:rsid w:val="00543641"/>
    <w:rsid w:val="005607CB"/>
    <w:rsid w:val="00566EE7"/>
    <w:rsid w:val="005728BE"/>
    <w:rsid w:val="005816B3"/>
    <w:rsid w:val="005852C8"/>
    <w:rsid w:val="00585D6E"/>
    <w:rsid w:val="005863D5"/>
    <w:rsid w:val="00592262"/>
    <w:rsid w:val="00597215"/>
    <w:rsid w:val="005A3D46"/>
    <w:rsid w:val="005B1C6E"/>
    <w:rsid w:val="005B2557"/>
    <w:rsid w:val="005D02CA"/>
    <w:rsid w:val="005D4C80"/>
    <w:rsid w:val="005D77F9"/>
    <w:rsid w:val="005E2780"/>
    <w:rsid w:val="005E3DA8"/>
    <w:rsid w:val="005E5283"/>
    <w:rsid w:val="005F68A8"/>
    <w:rsid w:val="005F6D78"/>
    <w:rsid w:val="006019DF"/>
    <w:rsid w:val="00601BAF"/>
    <w:rsid w:val="00607BDF"/>
    <w:rsid w:val="00612949"/>
    <w:rsid w:val="00615E30"/>
    <w:rsid w:val="00616F5E"/>
    <w:rsid w:val="00617228"/>
    <w:rsid w:val="006340A0"/>
    <w:rsid w:val="00635521"/>
    <w:rsid w:val="00643F6F"/>
    <w:rsid w:val="006503BB"/>
    <w:rsid w:val="00657693"/>
    <w:rsid w:val="006619A1"/>
    <w:rsid w:val="00672B47"/>
    <w:rsid w:val="00674B84"/>
    <w:rsid w:val="00685C0F"/>
    <w:rsid w:val="0068764E"/>
    <w:rsid w:val="006922F9"/>
    <w:rsid w:val="00696128"/>
    <w:rsid w:val="00697032"/>
    <w:rsid w:val="00697327"/>
    <w:rsid w:val="006A0919"/>
    <w:rsid w:val="006A12A5"/>
    <w:rsid w:val="006A3AD0"/>
    <w:rsid w:val="006A5414"/>
    <w:rsid w:val="006B633E"/>
    <w:rsid w:val="006B7389"/>
    <w:rsid w:val="006C02BD"/>
    <w:rsid w:val="006C1FD9"/>
    <w:rsid w:val="006C37D8"/>
    <w:rsid w:val="006C6C5D"/>
    <w:rsid w:val="006D2455"/>
    <w:rsid w:val="006D306E"/>
    <w:rsid w:val="006D4D79"/>
    <w:rsid w:val="006D5B9E"/>
    <w:rsid w:val="006D7EE0"/>
    <w:rsid w:val="006E6F11"/>
    <w:rsid w:val="006E76E7"/>
    <w:rsid w:val="006F14EA"/>
    <w:rsid w:val="006F37C2"/>
    <w:rsid w:val="006F588C"/>
    <w:rsid w:val="0070087C"/>
    <w:rsid w:val="00701F1B"/>
    <w:rsid w:val="007028AB"/>
    <w:rsid w:val="0070360E"/>
    <w:rsid w:val="00705543"/>
    <w:rsid w:val="0071196B"/>
    <w:rsid w:val="00712A9F"/>
    <w:rsid w:val="00713294"/>
    <w:rsid w:val="00716C3D"/>
    <w:rsid w:val="00716F52"/>
    <w:rsid w:val="0072008C"/>
    <w:rsid w:val="00724EDB"/>
    <w:rsid w:val="007302A3"/>
    <w:rsid w:val="007418D0"/>
    <w:rsid w:val="00755C40"/>
    <w:rsid w:val="00757904"/>
    <w:rsid w:val="00761D3A"/>
    <w:rsid w:val="00775ADD"/>
    <w:rsid w:val="00781816"/>
    <w:rsid w:val="00785139"/>
    <w:rsid w:val="007902EE"/>
    <w:rsid w:val="00791920"/>
    <w:rsid w:val="00792ECC"/>
    <w:rsid w:val="007934B1"/>
    <w:rsid w:val="007A0133"/>
    <w:rsid w:val="007A3B1F"/>
    <w:rsid w:val="007B0F1F"/>
    <w:rsid w:val="007B4B6D"/>
    <w:rsid w:val="007B54D1"/>
    <w:rsid w:val="007B743A"/>
    <w:rsid w:val="007C0C58"/>
    <w:rsid w:val="007C5415"/>
    <w:rsid w:val="007D2F02"/>
    <w:rsid w:val="007D369A"/>
    <w:rsid w:val="007D70AC"/>
    <w:rsid w:val="007E4BA6"/>
    <w:rsid w:val="007E5AD0"/>
    <w:rsid w:val="007F006E"/>
    <w:rsid w:val="007F1A72"/>
    <w:rsid w:val="007F2027"/>
    <w:rsid w:val="008016E7"/>
    <w:rsid w:val="00802878"/>
    <w:rsid w:val="00806133"/>
    <w:rsid w:val="0080769D"/>
    <w:rsid w:val="008119DD"/>
    <w:rsid w:val="008128A0"/>
    <w:rsid w:val="00813621"/>
    <w:rsid w:val="008136B0"/>
    <w:rsid w:val="008211FA"/>
    <w:rsid w:val="00827DDC"/>
    <w:rsid w:val="008306EE"/>
    <w:rsid w:val="00832A53"/>
    <w:rsid w:val="00834E9C"/>
    <w:rsid w:val="008359EF"/>
    <w:rsid w:val="00836CFE"/>
    <w:rsid w:val="00846C33"/>
    <w:rsid w:val="00853643"/>
    <w:rsid w:val="00855A79"/>
    <w:rsid w:val="00864EC8"/>
    <w:rsid w:val="008650D6"/>
    <w:rsid w:val="008665B5"/>
    <w:rsid w:val="00872276"/>
    <w:rsid w:val="00882391"/>
    <w:rsid w:val="0088648C"/>
    <w:rsid w:val="00891EEF"/>
    <w:rsid w:val="00893D1E"/>
    <w:rsid w:val="0089545D"/>
    <w:rsid w:val="008A25BF"/>
    <w:rsid w:val="008A6743"/>
    <w:rsid w:val="008A7AD7"/>
    <w:rsid w:val="008A7B98"/>
    <w:rsid w:val="008B459D"/>
    <w:rsid w:val="008C3609"/>
    <w:rsid w:val="008C3BD6"/>
    <w:rsid w:val="008C4D30"/>
    <w:rsid w:val="008E1A10"/>
    <w:rsid w:val="008E288E"/>
    <w:rsid w:val="008E664B"/>
    <w:rsid w:val="008F0550"/>
    <w:rsid w:val="008F23D2"/>
    <w:rsid w:val="008F4908"/>
    <w:rsid w:val="008F7775"/>
    <w:rsid w:val="009034A9"/>
    <w:rsid w:val="009071F8"/>
    <w:rsid w:val="00910672"/>
    <w:rsid w:val="00915859"/>
    <w:rsid w:val="00917F44"/>
    <w:rsid w:val="00924884"/>
    <w:rsid w:val="009270E7"/>
    <w:rsid w:val="00927451"/>
    <w:rsid w:val="0092762E"/>
    <w:rsid w:val="00930BC9"/>
    <w:rsid w:val="00934DF1"/>
    <w:rsid w:val="009367B3"/>
    <w:rsid w:val="00937E54"/>
    <w:rsid w:val="00944189"/>
    <w:rsid w:val="009455DB"/>
    <w:rsid w:val="009571DE"/>
    <w:rsid w:val="0096255E"/>
    <w:rsid w:val="00962A9C"/>
    <w:rsid w:val="00962F0B"/>
    <w:rsid w:val="009654ED"/>
    <w:rsid w:val="009711DD"/>
    <w:rsid w:val="00974AE1"/>
    <w:rsid w:val="00977538"/>
    <w:rsid w:val="00984294"/>
    <w:rsid w:val="009843D2"/>
    <w:rsid w:val="00992A2D"/>
    <w:rsid w:val="00994223"/>
    <w:rsid w:val="0099490F"/>
    <w:rsid w:val="00994ADF"/>
    <w:rsid w:val="00994E9E"/>
    <w:rsid w:val="00996E79"/>
    <w:rsid w:val="009A758B"/>
    <w:rsid w:val="009B1052"/>
    <w:rsid w:val="009B77B2"/>
    <w:rsid w:val="009C1EF8"/>
    <w:rsid w:val="009C33B1"/>
    <w:rsid w:val="009C3697"/>
    <w:rsid w:val="009D063B"/>
    <w:rsid w:val="009D6325"/>
    <w:rsid w:val="009E108F"/>
    <w:rsid w:val="009E4745"/>
    <w:rsid w:val="009E5890"/>
    <w:rsid w:val="009F1772"/>
    <w:rsid w:val="00A04A20"/>
    <w:rsid w:val="00A04F1D"/>
    <w:rsid w:val="00A06EB9"/>
    <w:rsid w:val="00A12559"/>
    <w:rsid w:val="00A14A0E"/>
    <w:rsid w:val="00A356FD"/>
    <w:rsid w:val="00A41AB4"/>
    <w:rsid w:val="00A434AA"/>
    <w:rsid w:val="00A5755B"/>
    <w:rsid w:val="00A57F57"/>
    <w:rsid w:val="00A60C22"/>
    <w:rsid w:val="00A60E25"/>
    <w:rsid w:val="00A66EA5"/>
    <w:rsid w:val="00A67258"/>
    <w:rsid w:val="00A75B26"/>
    <w:rsid w:val="00A779F4"/>
    <w:rsid w:val="00A81721"/>
    <w:rsid w:val="00A86D6C"/>
    <w:rsid w:val="00A9478D"/>
    <w:rsid w:val="00AA3611"/>
    <w:rsid w:val="00AA662A"/>
    <w:rsid w:val="00AB0964"/>
    <w:rsid w:val="00AB240E"/>
    <w:rsid w:val="00AB666D"/>
    <w:rsid w:val="00AC1E84"/>
    <w:rsid w:val="00AC495D"/>
    <w:rsid w:val="00AC59C9"/>
    <w:rsid w:val="00AD03FD"/>
    <w:rsid w:val="00AE0A2C"/>
    <w:rsid w:val="00AE0F72"/>
    <w:rsid w:val="00AE1356"/>
    <w:rsid w:val="00AE22EE"/>
    <w:rsid w:val="00AE2B83"/>
    <w:rsid w:val="00AE7E6D"/>
    <w:rsid w:val="00AF1D32"/>
    <w:rsid w:val="00AF2B8E"/>
    <w:rsid w:val="00AF39AC"/>
    <w:rsid w:val="00B01EB4"/>
    <w:rsid w:val="00B01ED2"/>
    <w:rsid w:val="00B055B8"/>
    <w:rsid w:val="00B06927"/>
    <w:rsid w:val="00B07A6D"/>
    <w:rsid w:val="00B128F1"/>
    <w:rsid w:val="00B15771"/>
    <w:rsid w:val="00B1749A"/>
    <w:rsid w:val="00B22F73"/>
    <w:rsid w:val="00B23188"/>
    <w:rsid w:val="00B24EC4"/>
    <w:rsid w:val="00B26807"/>
    <w:rsid w:val="00B4010D"/>
    <w:rsid w:val="00B40DBA"/>
    <w:rsid w:val="00B51826"/>
    <w:rsid w:val="00B5538D"/>
    <w:rsid w:val="00B57014"/>
    <w:rsid w:val="00B61B8A"/>
    <w:rsid w:val="00B62F58"/>
    <w:rsid w:val="00B6344E"/>
    <w:rsid w:val="00B63902"/>
    <w:rsid w:val="00B643E5"/>
    <w:rsid w:val="00B65FDB"/>
    <w:rsid w:val="00B665C3"/>
    <w:rsid w:val="00B7522B"/>
    <w:rsid w:val="00B91DDF"/>
    <w:rsid w:val="00BA1FAB"/>
    <w:rsid w:val="00BA4460"/>
    <w:rsid w:val="00BB14D5"/>
    <w:rsid w:val="00BB1F93"/>
    <w:rsid w:val="00BB4063"/>
    <w:rsid w:val="00BB7747"/>
    <w:rsid w:val="00BC5999"/>
    <w:rsid w:val="00BE1314"/>
    <w:rsid w:val="00BE3417"/>
    <w:rsid w:val="00BE6331"/>
    <w:rsid w:val="00BF1272"/>
    <w:rsid w:val="00BF502F"/>
    <w:rsid w:val="00BF6695"/>
    <w:rsid w:val="00C00667"/>
    <w:rsid w:val="00C01D88"/>
    <w:rsid w:val="00C0412A"/>
    <w:rsid w:val="00C0426F"/>
    <w:rsid w:val="00C04625"/>
    <w:rsid w:val="00C061AA"/>
    <w:rsid w:val="00C123FA"/>
    <w:rsid w:val="00C275E1"/>
    <w:rsid w:val="00C31859"/>
    <w:rsid w:val="00C31AB8"/>
    <w:rsid w:val="00C34160"/>
    <w:rsid w:val="00C34CE8"/>
    <w:rsid w:val="00C46309"/>
    <w:rsid w:val="00C46B9C"/>
    <w:rsid w:val="00C46D4F"/>
    <w:rsid w:val="00C52639"/>
    <w:rsid w:val="00C631AC"/>
    <w:rsid w:val="00C702B3"/>
    <w:rsid w:val="00C82083"/>
    <w:rsid w:val="00C94D21"/>
    <w:rsid w:val="00C95FBA"/>
    <w:rsid w:val="00CA14BC"/>
    <w:rsid w:val="00CA5179"/>
    <w:rsid w:val="00CB0228"/>
    <w:rsid w:val="00CB2275"/>
    <w:rsid w:val="00CB264C"/>
    <w:rsid w:val="00CB2C35"/>
    <w:rsid w:val="00CB6A99"/>
    <w:rsid w:val="00CC2839"/>
    <w:rsid w:val="00CC4CD9"/>
    <w:rsid w:val="00CC7B09"/>
    <w:rsid w:val="00CD2D51"/>
    <w:rsid w:val="00CD72D7"/>
    <w:rsid w:val="00CE61C6"/>
    <w:rsid w:val="00CF0372"/>
    <w:rsid w:val="00CF2E54"/>
    <w:rsid w:val="00CF5634"/>
    <w:rsid w:val="00CF6606"/>
    <w:rsid w:val="00D0127C"/>
    <w:rsid w:val="00D03332"/>
    <w:rsid w:val="00D06A63"/>
    <w:rsid w:val="00D0751F"/>
    <w:rsid w:val="00D10088"/>
    <w:rsid w:val="00D17578"/>
    <w:rsid w:val="00D21D84"/>
    <w:rsid w:val="00D31FE0"/>
    <w:rsid w:val="00D338DE"/>
    <w:rsid w:val="00D355C2"/>
    <w:rsid w:val="00D35A0B"/>
    <w:rsid w:val="00D40270"/>
    <w:rsid w:val="00D40642"/>
    <w:rsid w:val="00D41C17"/>
    <w:rsid w:val="00D42096"/>
    <w:rsid w:val="00D4235A"/>
    <w:rsid w:val="00D46C6B"/>
    <w:rsid w:val="00D5396A"/>
    <w:rsid w:val="00D54A77"/>
    <w:rsid w:val="00D55250"/>
    <w:rsid w:val="00D568C1"/>
    <w:rsid w:val="00D605C5"/>
    <w:rsid w:val="00D6157C"/>
    <w:rsid w:val="00D615A3"/>
    <w:rsid w:val="00D7082C"/>
    <w:rsid w:val="00D72215"/>
    <w:rsid w:val="00D72336"/>
    <w:rsid w:val="00D72382"/>
    <w:rsid w:val="00D73DEB"/>
    <w:rsid w:val="00D7500D"/>
    <w:rsid w:val="00D90032"/>
    <w:rsid w:val="00D90EB2"/>
    <w:rsid w:val="00D977BD"/>
    <w:rsid w:val="00DC00C1"/>
    <w:rsid w:val="00DE05FB"/>
    <w:rsid w:val="00DE5700"/>
    <w:rsid w:val="00DF09E7"/>
    <w:rsid w:val="00DF1FC8"/>
    <w:rsid w:val="00DF4837"/>
    <w:rsid w:val="00DF71F6"/>
    <w:rsid w:val="00E03ABC"/>
    <w:rsid w:val="00E04E15"/>
    <w:rsid w:val="00E068AD"/>
    <w:rsid w:val="00E07389"/>
    <w:rsid w:val="00E132BD"/>
    <w:rsid w:val="00E1388A"/>
    <w:rsid w:val="00E206C8"/>
    <w:rsid w:val="00E21470"/>
    <w:rsid w:val="00E218C1"/>
    <w:rsid w:val="00E22E7F"/>
    <w:rsid w:val="00E230F8"/>
    <w:rsid w:val="00E32BD0"/>
    <w:rsid w:val="00E37F52"/>
    <w:rsid w:val="00E41039"/>
    <w:rsid w:val="00E428A3"/>
    <w:rsid w:val="00E430F2"/>
    <w:rsid w:val="00E51181"/>
    <w:rsid w:val="00E51305"/>
    <w:rsid w:val="00E5499D"/>
    <w:rsid w:val="00E54A62"/>
    <w:rsid w:val="00E55E19"/>
    <w:rsid w:val="00E630B3"/>
    <w:rsid w:val="00E70525"/>
    <w:rsid w:val="00E70735"/>
    <w:rsid w:val="00E7313F"/>
    <w:rsid w:val="00E736BD"/>
    <w:rsid w:val="00E82892"/>
    <w:rsid w:val="00E83E02"/>
    <w:rsid w:val="00E87EFA"/>
    <w:rsid w:val="00E914EF"/>
    <w:rsid w:val="00E93506"/>
    <w:rsid w:val="00EA68F5"/>
    <w:rsid w:val="00EA7E91"/>
    <w:rsid w:val="00EB1190"/>
    <w:rsid w:val="00EB17F6"/>
    <w:rsid w:val="00EB2119"/>
    <w:rsid w:val="00EB3F31"/>
    <w:rsid w:val="00EC58D1"/>
    <w:rsid w:val="00EC602C"/>
    <w:rsid w:val="00EC71E2"/>
    <w:rsid w:val="00ED00B1"/>
    <w:rsid w:val="00EE02E8"/>
    <w:rsid w:val="00EE73C6"/>
    <w:rsid w:val="00EF0256"/>
    <w:rsid w:val="00EF6543"/>
    <w:rsid w:val="00EF78E6"/>
    <w:rsid w:val="00F020F5"/>
    <w:rsid w:val="00F152D8"/>
    <w:rsid w:val="00F249FA"/>
    <w:rsid w:val="00F25BFC"/>
    <w:rsid w:val="00F26C22"/>
    <w:rsid w:val="00F27DAE"/>
    <w:rsid w:val="00F33B14"/>
    <w:rsid w:val="00F425F0"/>
    <w:rsid w:val="00F42AED"/>
    <w:rsid w:val="00F435B1"/>
    <w:rsid w:val="00F44002"/>
    <w:rsid w:val="00F447DB"/>
    <w:rsid w:val="00F44F5D"/>
    <w:rsid w:val="00F54BF7"/>
    <w:rsid w:val="00F57059"/>
    <w:rsid w:val="00F6461D"/>
    <w:rsid w:val="00F65D9F"/>
    <w:rsid w:val="00F66417"/>
    <w:rsid w:val="00F67007"/>
    <w:rsid w:val="00F7154D"/>
    <w:rsid w:val="00F716C0"/>
    <w:rsid w:val="00F72587"/>
    <w:rsid w:val="00F73DF5"/>
    <w:rsid w:val="00F73EAC"/>
    <w:rsid w:val="00F77CF1"/>
    <w:rsid w:val="00F8037C"/>
    <w:rsid w:val="00F809AA"/>
    <w:rsid w:val="00F82A8C"/>
    <w:rsid w:val="00F83425"/>
    <w:rsid w:val="00F90C85"/>
    <w:rsid w:val="00F925CE"/>
    <w:rsid w:val="00F926CB"/>
    <w:rsid w:val="00F949BC"/>
    <w:rsid w:val="00F977D7"/>
    <w:rsid w:val="00FA1B8A"/>
    <w:rsid w:val="00FA1BD0"/>
    <w:rsid w:val="00FA306C"/>
    <w:rsid w:val="00FA3F8B"/>
    <w:rsid w:val="00FA518B"/>
    <w:rsid w:val="00FA72A6"/>
    <w:rsid w:val="00FB2F00"/>
    <w:rsid w:val="00FB4A59"/>
    <w:rsid w:val="00FB71C0"/>
    <w:rsid w:val="00FB7273"/>
    <w:rsid w:val="00FC0E64"/>
    <w:rsid w:val="00FC799F"/>
    <w:rsid w:val="00FD6649"/>
    <w:rsid w:val="00FE0B07"/>
    <w:rsid w:val="00FE0F9E"/>
    <w:rsid w:val="00FE29D6"/>
    <w:rsid w:val="00FE4C21"/>
    <w:rsid w:val="00FF3138"/>
    <w:rsid w:val="00FF7DCF"/>
  </w:rsids>
  <m:mathPr>
    <m:mathFont m:val="Cambria Math"/>
    <m:brkBin m:val="before"/>
    <m:brkBinSub m:val="--"/>
    <m:smallFrac m:val="0"/>
    <m:dispDef/>
    <m:lMargin m:val="0"/>
    <m:rMargin m:val="0"/>
    <m:defJc m:val="centerGroup"/>
    <m:wrapIndent m:val="1440"/>
    <m:intLim m:val="subSup"/>
    <m:naryLim m:val="undOvr"/>
  </m:mathPr>
  <w:themeFontLang w:val="pt-BR"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B0EF7"/>
  <w15:docId w15:val="{8F74E0F4-ABEE-46F7-A952-F8EC1BAF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semiHidden/>
    <w:unhideWhenUsed/>
    <w:rsid w:val="00375943"/>
    <w:pPr>
      <w:spacing w:after="0" w:line="240" w:lineRule="auto"/>
    </w:pPr>
    <w:rPr>
      <w:sz w:val="20"/>
      <w:szCs w:val="20"/>
    </w:rPr>
  </w:style>
  <w:style w:type="character" w:customStyle="1" w:styleId="TextodenotaderodapChar">
    <w:name w:val="Texto de nota de rodapé Char"/>
    <w:basedOn w:val="Fontepargpadro"/>
    <w:link w:val="Textodenotaderodap"/>
    <w:semiHidden/>
    <w:rsid w:val="00375943"/>
    <w:rPr>
      <w:sz w:val="20"/>
      <w:szCs w:val="20"/>
    </w:rPr>
  </w:style>
  <w:style w:type="character" w:styleId="Refdenotaderodap">
    <w:name w:val="footnote reference"/>
    <w:basedOn w:val="Fontepargpadro"/>
    <w:semiHidden/>
    <w:unhideWhenUsed/>
    <w:rsid w:val="00375943"/>
    <w:rPr>
      <w:vertAlign w:val="superscript"/>
    </w:rPr>
  </w:style>
  <w:style w:type="paragraph" w:styleId="PargrafodaLista">
    <w:name w:val="List Paragraph"/>
    <w:basedOn w:val="Normal"/>
    <w:uiPriority w:val="34"/>
    <w:qFormat/>
    <w:rsid w:val="00375943"/>
    <w:pPr>
      <w:ind w:left="720"/>
      <w:contextualSpacing/>
    </w:pPr>
  </w:style>
  <w:style w:type="paragraph" w:styleId="Corpodetexto">
    <w:name w:val="Body Text"/>
    <w:basedOn w:val="Normal"/>
    <w:link w:val="CorpodetextoChar"/>
    <w:rsid w:val="000914FF"/>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0914FF"/>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8665B5"/>
    <w:pPr>
      <w:spacing w:after="120"/>
      <w:ind w:left="283"/>
    </w:pPr>
  </w:style>
  <w:style w:type="character" w:customStyle="1" w:styleId="RecuodecorpodetextoChar">
    <w:name w:val="Recuo de corpo de texto Char"/>
    <w:basedOn w:val="Fontepargpadro"/>
    <w:link w:val="Recuodecorpodetexto"/>
    <w:uiPriority w:val="99"/>
    <w:semiHidden/>
    <w:rsid w:val="008665B5"/>
  </w:style>
  <w:style w:type="table" w:styleId="Tabelacomgrade">
    <w:name w:val="Table Grid"/>
    <w:basedOn w:val="Tabelanormal"/>
    <w:uiPriority w:val="59"/>
    <w:rsid w:val="003B3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
    <w:name w:val="author"/>
    <w:basedOn w:val="Fontepargpadro"/>
    <w:rsid w:val="00135264"/>
  </w:style>
  <w:style w:type="character" w:customStyle="1" w:styleId="apple-style-span">
    <w:name w:val="apple-style-span"/>
    <w:basedOn w:val="Fontepargpadro"/>
    <w:rsid w:val="00E230F8"/>
  </w:style>
  <w:style w:type="character" w:customStyle="1" w:styleId="st">
    <w:name w:val="st"/>
    <w:basedOn w:val="Fontepargpadro"/>
    <w:rsid w:val="006F37C2"/>
  </w:style>
  <w:style w:type="character" w:styleId="nfase">
    <w:name w:val="Emphasis"/>
    <w:basedOn w:val="Fontepargpadro"/>
    <w:uiPriority w:val="20"/>
    <w:qFormat/>
    <w:rsid w:val="006F37C2"/>
    <w:rPr>
      <w:b/>
      <w:bCs/>
      <w:i w:val="0"/>
      <w:iCs w:val="0"/>
    </w:rPr>
  </w:style>
  <w:style w:type="paragraph" w:styleId="NormalWeb">
    <w:name w:val="Normal (Web)"/>
    <w:basedOn w:val="Normal"/>
    <w:rsid w:val="00EB211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616F5E"/>
    <w:rPr>
      <w:color w:val="0000FF" w:themeColor="hyperlink"/>
      <w:u w:val="single"/>
    </w:rPr>
  </w:style>
  <w:style w:type="character" w:customStyle="1" w:styleId="apple-converted-space">
    <w:name w:val="apple-converted-space"/>
    <w:basedOn w:val="Fontepargpadro"/>
    <w:rsid w:val="00B64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LG/Downloads/rceb001_02.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5090</Words>
  <Characters>27490</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c:creator>
  <cp:lastModifiedBy>Flávio Sacco dos Anjos</cp:lastModifiedBy>
  <cp:revision>4</cp:revision>
  <dcterms:created xsi:type="dcterms:W3CDTF">2015-03-19T08:40:00Z</dcterms:created>
  <dcterms:modified xsi:type="dcterms:W3CDTF">2015-03-19T12:41:00Z</dcterms:modified>
</cp:coreProperties>
</file>