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248" w:rsidRPr="001706AD" w:rsidRDefault="00C17248" w:rsidP="00C17248">
      <w:pPr>
        <w:pStyle w:val="NormalWeb"/>
        <w:spacing w:before="0" w:beforeAutospacing="0" w:after="240" w:afterAutospacing="0" w:line="360" w:lineRule="auto"/>
        <w:jc w:val="both"/>
        <w:rPr>
          <w:b/>
          <w:color w:val="000000"/>
          <w:lang w:val="es-MX"/>
        </w:rPr>
      </w:pPr>
      <w:r w:rsidRPr="00F676E0">
        <w:rPr>
          <w:b/>
        </w:rPr>
        <w:t>UN PROCESO DE EXTENSIÓN UNIVERSITARIA: ANÁLISIS DE LAS CONDICIONES DE VIDA DE LOS TRABAJADORES DEL JUNCO Y LA TOTORA EN URUGUAY</w:t>
      </w:r>
    </w:p>
    <w:p w:rsidR="00C17248" w:rsidRPr="001706AD" w:rsidRDefault="00C17248" w:rsidP="00C17248">
      <w:pPr>
        <w:pStyle w:val="NormalWeb"/>
        <w:spacing w:before="0" w:beforeAutospacing="0" w:after="240" w:afterAutospacing="0" w:line="360" w:lineRule="auto"/>
        <w:jc w:val="both"/>
        <w:rPr>
          <w:b/>
          <w:color w:val="000000"/>
          <w:lang w:val="es-MX"/>
        </w:rPr>
      </w:pPr>
      <w:r w:rsidRPr="001706AD">
        <w:rPr>
          <w:b/>
          <w:color w:val="000000"/>
          <w:lang w:val="es-MX"/>
        </w:rPr>
        <w:t>Cecilia Espasandín</w:t>
      </w:r>
      <w:r w:rsidR="005F6072">
        <w:rPr>
          <w:rStyle w:val="Refdenotaalpie"/>
          <w:b/>
          <w:color w:val="000000"/>
          <w:lang w:val="en-US"/>
        </w:rPr>
        <w:footnoteReference w:id="1"/>
      </w:r>
    </w:p>
    <w:p w:rsidR="00C17248" w:rsidRPr="00F676E0" w:rsidRDefault="00C17248" w:rsidP="00C17248">
      <w:pPr>
        <w:autoSpaceDE w:val="0"/>
        <w:adjustRightInd w:val="0"/>
        <w:spacing w:after="240" w:line="360" w:lineRule="auto"/>
        <w:jc w:val="both"/>
        <w:rPr>
          <w:rFonts w:cs="Times New Roman"/>
        </w:rPr>
      </w:pPr>
      <w:r w:rsidRPr="00F676E0">
        <w:rPr>
          <w:rFonts w:cs="Times New Roman"/>
        </w:rPr>
        <w:t>Licenciada en Trabajo Social, Máster en Servicio Social por la Universidad Federal de Río de</w:t>
      </w:r>
      <w:r>
        <w:rPr>
          <w:rFonts w:cs="Times New Roman"/>
        </w:rPr>
        <w:t xml:space="preserve"> </w:t>
      </w:r>
      <w:r w:rsidRPr="00F676E0">
        <w:rPr>
          <w:rFonts w:cs="Times New Roman"/>
        </w:rPr>
        <w:t>Janeiro, Doctoranda en Ciencias Sociales con especializ</w:t>
      </w:r>
      <w:r>
        <w:rPr>
          <w:rFonts w:cs="Times New Roman"/>
        </w:rPr>
        <w:t>ación en Trabajo Social – UdelaR (Uruguay)</w:t>
      </w:r>
      <w:r w:rsidRPr="00F676E0">
        <w:rPr>
          <w:rFonts w:cs="Times New Roman"/>
        </w:rPr>
        <w:t>. Prof. Adjunta del Área Trabajo y Sociabilidad del Departamento de Trabajo Social de la F</w:t>
      </w:r>
      <w:r>
        <w:rPr>
          <w:rFonts w:cs="Times New Roman"/>
        </w:rPr>
        <w:t xml:space="preserve">acultad de Ciencias Sociales / </w:t>
      </w:r>
      <w:r w:rsidRPr="00F676E0">
        <w:rPr>
          <w:rFonts w:cs="Times New Roman"/>
        </w:rPr>
        <w:t xml:space="preserve">UdelaR. Candidata a Investigadora de la Agencia Nacional de Investigación e Innovación. E-mail: </w:t>
      </w:r>
      <w:hyperlink r:id="rId7" w:history="1">
        <w:r w:rsidRPr="00F676E0">
          <w:rPr>
            <w:rFonts w:cs="Times New Roman"/>
          </w:rPr>
          <w:t>macecilia.espasandin@cienciassociales.edu.uy</w:t>
        </w:r>
      </w:hyperlink>
    </w:p>
    <w:p w:rsidR="00C17248" w:rsidRPr="001706AD" w:rsidRDefault="00C17248" w:rsidP="00C17248">
      <w:pPr>
        <w:pStyle w:val="NormalWeb"/>
        <w:spacing w:before="0" w:beforeAutospacing="0" w:after="240" w:afterAutospacing="0" w:line="360" w:lineRule="auto"/>
        <w:jc w:val="both"/>
        <w:rPr>
          <w:b/>
          <w:color w:val="000000"/>
          <w:lang w:val="es-MX"/>
        </w:rPr>
      </w:pPr>
      <w:r w:rsidRPr="001706AD">
        <w:rPr>
          <w:b/>
          <w:color w:val="000000"/>
          <w:lang w:val="es-MX"/>
        </w:rPr>
        <w:t>María Echeverriborda</w:t>
      </w:r>
    </w:p>
    <w:p w:rsidR="00C17248" w:rsidRPr="00F676E0" w:rsidRDefault="00C17248" w:rsidP="00C17248">
      <w:pPr>
        <w:autoSpaceDE w:val="0"/>
        <w:adjustRightInd w:val="0"/>
        <w:spacing w:after="240" w:line="360" w:lineRule="auto"/>
        <w:jc w:val="both"/>
        <w:rPr>
          <w:rFonts w:cs="Times New Roman"/>
        </w:rPr>
      </w:pPr>
      <w:r w:rsidRPr="00F676E0">
        <w:rPr>
          <w:rFonts w:cs="Times New Roman"/>
        </w:rPr>
        <w:t>Licenciada en Trabajo Social, Maestranda en Trabajo Social por la Facultad de Ciencias</w:t>
      </w:r>
      <w:r>
        <w:rPr>
          <w:rFonts w:cs="Times New Roman"/>
        </w:rPr>
        <w:t xml:space="preserve"> Sociales / UdelaR</w:t>
      </w:r>
      <w:r w:rsidRPr="00F676E0">
        <w:rPr>
          <w:rFonts w:cs="Times New Roman"/>
        </w:rPr>
        <w:t xml:space="preserve">. Prof. Asistente del Área Trabajo y Sociabilidad del Departamento de Trabajo Social de la Facultad de Ciencias Sociales / UdelaR. E-mail: </w:t>
      </w:r>
      <w:hyperlink r:id="rId8" w:history="1">
        <w:r w:rsidRPr="00F676E0">
          <w:rPr>
            <w:rFonts w:cs="Times New Roman"/>
          </w:rPr>
          <w:t>echemaria@gmail.com</w:t>
        </w:r>
      </w:hyperlink>
    </w:p>
    <w:p w:rsidR="00C17248" w:rsidRPr="001706AD" w:rsidRDefault="00C17248" w:rsidP="00C17248">
      <w:pPr>
        <w:pStyle w:val="NormalWeb"/>
        <w:spacing w:before="0" w:beforeAutospacing="0" w:after="240" w:afterAutospacing="0" w:line="360" w:lineRule="auto"/>
        <w:jc w:val="both"/>
        <w:rPr>
          <w:b/>
          <w:color w:val="000000"/>
          <w:lang w:val="es-MX"/>
        </w:rPr>
      </w:pPr>
      <w:r w:rsidRPr="001706AD">
        <w:rPr>
          <w:b/>
          <w:color w:val="000000"/>
          <w:lang w:val="es-MX"/>
        </w:rPr>
        <w:t>Cecilia Etchebehere</w:t>
      </w:r>
    </w:p>
    <w:p w:rsidR="00C17248" w:rsidRPr="001706AD" w:rsidRDefault="00C17248" w:rsidP="00C17248">
      <w:pPr>
        <w:pStyle w:val="NormalWeb"/>
        <w:spacing w:before="0" w:beforeAutospacing="0" w:after="240" w:afterAutospacing="0" w:line="360" w:lineRule="auto"/>
        <w:jc w:val="both"/>
        <w:rPr>
          <w:b/>
          <w:color w:val="000000"/>
          <w:lang w:val="es-MX"/>
        </w:rPr>
      </w:pPr>
      <w:r w:rsidRPr="00F676E0">
        <w:t>Licenciada en Trabajo Social, Maestranda en Ciencias Humanas, opción Estudios Latinoamericanos por la Facultad de Humanidades y Ciencias de la Educación / UdelaR. Prof. Asistente de la Unidad de Relaciones con el Sector Productivo del Servicio Central de Extensión y Actividades en el Medio / UdelaR. E-mail: ceciet@gmail.com</w:t>
      </w:r>
    </w:p>
    <w:p w:rsidR="00C17248" w:rsidRPr="001706AD" w:rsidRDefault="00C17248" w:rsidP="00C17248">
      <w:pPr>
        <w:pStyle w:val="NormalWeb"/>
        <w:spacing w:before="0" w:beforeAutospacing="0" w:after="240" w:afterAutospacing="0" w:line="360" w:lineRule="auto"/>
        <w:jc w:val="both"/>
        <w:rPr>
          <w:b/>
          <w:color w:val="000000"/>
          <w:lang w:val="es-MX"/>
        </w:rPr>
      </w:pPr>
      <w:r w:rsidRPr="001706AD">
        <w:rPr>
          <w:b/>
          <w:color w:val="000000"/>
          <w:lang w:val="es-MX"/>
        </w:rPr>
        <w:t>Natalia Magnone</w:t>
      </w:r>
    </w:p>
    <w:p w:rsidR="00C17248" w:rsidRPr="00F676E0" w:rsidRDefault="00C17248" w:rsidP="00C17248">
      <w:pPr>
        <w:autoSpaceDE w:val="0"/>
        <w:adjustRightInd w:val="0"/>
        <w:spacing w:after="240" w:line="360" w:lineRule="auto"/>
        <w:jc w:val="both"/>
        <w:rPr>
          <w:rFonts w:cs="Times New Roman"/>
        </w:rPr>
      </w:pPr>
      <w:r w:rsidRPr="00F676E0">
        <w:rPr>
          <w:rFonts w:cs="Times New Roman"/>
        </w:rPr>
        <w:t>Licenciada en Trabajo Social y Máster en Sociología por la Facultad de Ciencias Sociales / UdelaR. Doctoranda en Ciencias Sociales con especialización en Trabajo Social – UdelaR. Prof. Asistente del Área Trabajo y Sociabilidad del Departamento de Trabajo Social de la Facultad de Ciencias Sociales / UdelaR. Candidata a Investigadora de la Agencia Nacional de Investigación e Innovación. E-mail: nmagnosa@gmail.com.</w:t>
      </w:r>
    </w:p>
    <w:p w:rsidR="00C17248" w:rsidRPr="001706AD" w:rsidRDefault="00C17248" w:rsidP="00C17248">
      <w:pPr>
        <w:pStyle w:val="NormalWeb"/>
        <w:spacing w:before="0" w:beforeAutospacing="0" w:after="240" w:afterAutospacing="0" w:line="360" w:lineRule="auto"/>
        <w:jc w:val="both"/>
        <w:rPr>
          <w:b/>
          <w:color w:val="000000"/>
          <w:lang w:val="es-MX"/>
        </w:rPr>
      </w:pPr>
      <w:r w:rsidRPr="001706AD">
        <w:rPr>
          <w:b/>
          <w:color w:val="000000"/>
          <w:lang w:val="es-MX"/>
        </w:rPr>
        <w:t>Lucía Piriz</w:t>
      </w:r>
    </w:p>
    <w:p w:rsidR="00C17248" w:rsidRPr="00F676E0" w:rsidRDefault="00C17248" w:rsidP="00C17248">
      <w:pPr>
        <w:autoSpaceDE w:val="0"/>
        <w:adjustRightInd w:val="0"/>
        <w:spacing w:after="240" w:line="360" w:lineRule="auto"/>
        <w:jc w:val="both"/>
        <w:rPr>
          <w:rFonts w:cs="Times New Roman"/>
        </w:rPr>
      </w:pPr>
      <w:r w:rsidRPr="00F676E0">
        <w:rPr>
          <w:rFonts w:cs="Times New Roman"/>
        </w:rPr>
        <w:t>Licenciada en Trabajo Social. Prof. Asistente del Área Trabajo y Sociabilidad del Departamento de Trabajo Social de la Facultad de Ciencias Sociales / UdelaR. E-mail: lupiriz@gmail.com.</w:t>
      </w:r>
    </w:p>
    <w:p w:rsidR="00C17248" w:rsidRDefault="00C17248" w:rsidP="00C17248">
      <w:pPr>
        <w:spacing w:after="240" w:line="360" w:lineRule="auto"/>
        <w:jc w:val="both"/>
        <w:rPr>
          <w:rFonts w:eastAsia="Times New Roman" w:cs="Times New Roman"/>
          <w:b/>
          <w:bCs/>
          <w:color w:val="000000"/>
          <w:lang w:val="es-ES" w:eastAsia="es-UY"/>
        </w:rPr>
      </w:pPr>
    </w:p>
    <w:p w:rsidR="00C17248" w:rsidRPr="00F676E0" w:rsidRDefault="00C17248" w:rsidP="00C17248">
      <w:pPr>
        <w:spacing w:after="240" w:line="360" w:lineRule="auto"/>
        <w:jc w:val="both"/>
        <w:rPr>
          <w:rFonts w:eastAsia="Times New Roman" w:cs="Times New Roman"/>
          <w:lang w:val="es-ES" w:eastAsia="es-UY"/>
        </w:rPr>
      </w:pPr>
      <w:r w:rsidRPr="00F676E0">
        <w:rPr>
          <w:rFonts w:eastAsia="Times New Roman" w:cs="Times New Roman"/>
          <w:b/>
          <w:bCs/>
          <w:color w:val="000000"/>
          <w:lang w:val="es-ES" w:eastAsia="es-UY"/>
        </w:rPr>
        <w:lastRenderedPageBreak/>
        <w:t>Resumen</w:t>
      </w:r>
    </w:p>
    <w:p w:rsidR="00C17248" w:rsidRPr="00F676E0" w:rsidRDefault="00C17248" w:rsidP="00C17248">
      <w:pPr>
        <w:spacing w:after="240" w:line="360" w:lineRule="auto"/>
        <w:jc w:val="both"/>
        <w:rPr>
          <w:rFonts w:eastAsia="Times New Roman" w:cs="Times New Roman"/>
          <w:lang w:eastAsia="es-UY"/>
        </w:rPr>
      </w:pPr>
      <w:r w:rsidRPr="00F676E0">
        <w:rPr>
          <w:rFonts w:eastAsia="Times New Roman" w:cs="Times New Roman"/>
          <w:color w:val="000000"/>
          <w:lang w:eastAsia="es-UY"/>
        </w:rPr>
        <w:t xml:space="preserve">El artículo expone y analiza procesos de trabajo y sociabilidad que se presentan en un tipo de actividad particular: la extracción y procesamiento de junco y totora realizada, de forma principalmente artesanal y precaria, por un conjunto de familias en los Humedales del Río Santa Lucía en Ciudad del Plata, en el departamento de San José de Uruguay. </w:t>
      </w:r>
    </w:p>
    <w:p w:rsidR="00C17248" w:rsidRPr="00F676E0" w:rsidRDefault="00C17248" w:rsidP="00C17248">
      <w:pPr>
        <w:spacing w:after="240" w:line="360" w:lineRule="auto"/>
        <w:jc w:val="both"/>
        <w:rPr>
          <w:rFonts w:eastAsia="Times New Roman" w:cs="Times New Roman"/>
          <w:lang w:eastAsia="es-UY"/>
        </w:rPr>
      </w:pPr>
      <w:r w:rsidRPr="00F676E0">
        <w:rPr>
          <w:rFonts w:eastAsia="Times New Roman" w:cs="Times New Roman"/>
          <w:color w:val="000000"/>
          <w:lang w:eastAsia="es-UY"/>
        </w:rPr>
        <w:t>A partir de procesos de extensión, investigación y enseñanza universitaria nos proponemos mostrar los trazos sustantivos que hacen a dos de las etapas productivas: la extracción de la materia prima del río (actividad vinculada al trabajo rural) y su procesamiento en los talleres (actividad caracterizada por trabajo familiar). Haremos énfasis en cómo se expresan fenómenos como la precariedad, la insalubridad, la inestabilidad y la informalidad en estos tramos de la cadena productiva analizando la diversidad de relaciones que se configuran a la interna del sector y las distintas formas de subordinación del trabajo al capital.</w:t>
      </w:r>
    </w:p>
    <w:p w:rsidR="00C17248" w:rsidRPr="001706AD" w:rsidRDefault="00C17248" w:rsidP="00C17248">
      <w:pPr>
        <w:pStyle w:val="HTMLconformatoprevio"/>
        <w:shd w:val="clear" w:color="auto" w:fill="FFFFFF"/>
        <w:spacing w:after="240" w:line="360" w:lineRule="auto"/>
        <w:rPr>
          <w:rFonts w:ascii="Times New Roman" w:hAnsi="Times New Roman"/>
          <w:b/>
          <w:color w:val="000000"/>
          <w:sz w:val="24"/>
          <w:szCs w:val="24"/>
          <w:lang w:val="en-US"/>
        </w:rPr>
      </w:pPr>
      <w:r w:rsidRPr="001706AD">
        <w:rPr>
          <w:rFonts w:ascii="Times New Roman" w:hAnsi="Times New Roman"/>
          <w:b/>
          <w:color w:val="000000"/>
          <w:sz w:val="24"/>
          <w:szCs w:val="24"/>
          <w:lang w:val="en-US"/>
        </w:rPr>
        <w:t>An extension university process: analysis of the living conditions of the reed and large reed workers in Uruguay</w:t>
      </w:r>
    </w:p>
    <w:p w:rsidR="00C17248" w:rsidRPr="001706AD" w:rsidRDefault="00C17248" w:rsidP="00C17248">
      <w:pPr>
        <w:pStyle w:val="NormalWeb"/>
        <w:spacing w:before="0" w:beforeAutospacing="0" w:after="240" w:afterAutospacing="0" w:line="360" w:lineRule="auto"/>
        <w:jc w:val="both"/>
        <w:rPr>
          <w:b/>
          <w:color w:val="000000"/>
          <w:lang w:val="en-US"/>
        </w:rPr>
      </w:pPr>
      <w:r w:rsidRPr="001706AD">
        <w:rPr>
          <w:b/>
          <w:color w:val="000000"/>
          <w:lang w:val="en-US"/>
        </w:rPr>
        <w:t>Abstract</w:t>
      </w:r>
    </w:p>
    <w:p w:rsidR="00C17248" w:rsidRPr="001706AD" w:rsidRDefault="00C17248" w:rsidP="00C17248">
      <w:pPr>
        <w:pStyle w:val="NormalWeb"/>
        <w:spacing w:before="0" w:beforeAutospacing="0" w:after="240" w:afterAutospacing="0" w:line="360" w:lineRule="auto"/>
        <w:jc w:val="both"/>
        <w:rPr>
          <w:color w:val="000000"/>
          <w:lang w:val="en-US"/>
        </w:rPr>
      </w:pPr>
      <w:r w:rsidRPr="001706AD">
        <w:rPr>
          <w:color w:val="000000"/>
          <w:lang w:val="en-US"/>
        </w:rPr>
        <w:t>The article describes and analyzes work and sociability processes that arise in a particular type of activity: the extraction and processing of reed, mainly done in a crafted and precarious way, by a group of families in the wetlands of the Santa Lucía river, Ciudad del Plata, San José, Uruguay.</w:t>
      </w:r>
    </w:p>
    <w:p w:rsidR="00C17248" w:rsidRPr="001706AD" w:rsidRDefault="00C17248" w:rsidP="00C17248">
      <w:pPr>
        <w:pStyle w:val="NormalWeb"/>
        <w:spacing w:before="0" w:beforeAutospacing="0" w:after="240" w:afterAutospacing="0" w:line="360" w:lineRule="auto"/>
        <w:jc w:val="both"/>
        <w:rPr>
          <w:color w:val="000000"/>
          <w:lang w:val="en-US"/>
        </w:rPr>
      </w:pPr>
      <w:r w:rsidRPr="001706AD">
        <w:rPr>
          <w:color w:val="000000"/>
          <w:lang w:val="en-US"/>
        </w:rPr>
        <w:t xml:space="preserve">From extension processes, research and university education, we intend to outline the main features of two of the stages of production: the extraction of raw materials from the river (activity related to rural labor) and their processing in the workshops (activity characterized by family labor). </w:t>
      </w:r>
    </w:p>
    <w:p w:rsidR="00C17248" w:rsidRPr="001706AD" w:rsidRDefault="00C17248" w:rsidP="00C17248">
      <w:pPr>
        <w:pStyle w:val="NormalWeb"/>
        <w:spacing w:before="0" w:beforeAutospacing="0" w:after="240" w:afterAutospacing="0" w:line="360" w:lineRule="auto"/>
        <w:jc w:val="both"/>
        <w:rPr>
          <w:color w:val="000000"/>
          <w:lang w:val="en-US"/>
        </w:rPr>
      </w:pPr>
      <w:r w:rsidRPr="001706AD">
        <w:rPr>
          <w:color w:val="000000"/>
          <w:lang w:val="en-US"/>
        </w:rPr>
        <w:t>We will emphasize how phenomena such as precariousness, unsanitary conditions, instability and informality are expressed in these sections of the production chain by analyzing the diversity of rel</w:t>
      </w:r>
      <w:r w:rsidRPr="001706AD">
        <w:rPr>
          <w:color w:val="000000"/>
          <w:lang w:val="en-US"/>
        </w:rPr>
        <w:t>a</w:t>
      </w:r>
      <w:r w:rsidRPr="001706AD">
        <w:rPr>
          <w:color w:val="000000"/>
          <w:lang w:val="en-US"/>
        </w:rPr>
        <w:t>tionships that are shaped within this sector and the various forms of subordination of labor to capital.</w:t>
      </w:r>
    </w:p>
    <w:p w:rsidR="00C17248" w:rsidRPr="00F676E0" w:rsidRDefault="00C17248" w:rsidP="00C17248">
      <w:pPr>
        <w:spacing w:after="240" w:line="360" w:lineRule="auto"/>
        <w:jc w:val="both"/>
        <w:rPr>
          <w:rFonts w:eastAsia="Times New Roman" w:cs="Times New Roman"/>
          <w:b/>
          <w:color w:val="000000"/>
          <w:lang w:eastAsia="es-UY"/>
        </w:rPr>
      </w:pPr>
      <w:r w:rsidRPr="00F676E0">
        <w:rPr>
          <w:rFonts w:eastAsia="Times New Roman" w:cs="Times New Roman"/>
          <w:b/>
          <w:color w:val="000000"/>
          <w:lang w:eastAsia="es-UY"/>
        </w:rPr>
        <w:t>Um processo de extensão universitária: análise das condições de vida dos trabalhadores/as do junco e a tauba em Uruguai</w:t>
      </w:r>
    </w:p>
    <w:p w:rsidR="00C17248" w:rsidRPr="00F676E0" w:rsidRDefault="00C17248" w:rsidP="00C17248">
      <w:pPr>
        <w:spacing w:after="240" w:line="360" w:lineRule="auto"/>
        <w:jc w:val="both"/>
        <w:outlineLvl w:val="3"/>
        <w:rPr>
          <w:rFonts w:eastAsia="Times New Roman" w:cs="Times New Roman"/>
          <w:b/>
          <w:color w:val="000000"/>
          <w:lang w:eastAsia="es-UY"/>
        </w:rPr>
      </w:pPr>
      <w:r w:rsidRPr="00F676E0">
        <w:rPr>
          <w:rFonts w:eastAsia="Times New Roman" w:cs="Times New Roman"/>
          <w:b/>
          <w:color w:val="000000"/>
          <w:lang w:eastAsia="es-UY"/>
        </w:rPr>
        <w:t>Resumo</w:t>
      </w:r>
    </w:p>
    <w:p w:rsidR="00C17248" w:rsidRPr="00F676E0" w:rsidRDefault="00C17248" w:rsidP="00C17248">
      <w:pPr>
        <w:pStyle w:val="NormalWeb"/>
        <w:spacing w:before="0" w:beforeAutospacing="0" w:after="240" w:afterAutospacing="0" w:line="360" w:lineRule="auto"/>
        <w:jc w:val="both"/>
        <w:rPr>
          <w:color w:val="000000"/>
        </w:rPr>
      </w:pPr>
      <w:r w:rsidRPr="00F676E0">
        <w:rPr>
          <w:color w:val="000000"/>
        </w:rPr>
        <w:t>O artigo expõe e analisa processos de trabalho e sociabilidade que se apresentam num tipo de ativ</w:t>
      </w:r>
      <w:r w:rsidRPr="00F676E0">
        <w:rPr>
          <w:color w:val="000000"/>
        </w:rPr>
        <w:t>i</w:t>
      </w:r>
      <w:r w:rsidRPr="00F676E0">
        <w:rPr>
          <w:color w:val="000000"/>
        </w:rPr>
        <w:t xml:space="preserve">dade particular: a extração e processamento de junco e tabuas, desenvolvida de maneira artesanal e </w:t>
      </w:r>
      <w:r w:rsidRPr="00F676E0">
        <w:rPr>
          <w:color w:val="000000"/>
        </w:rPr>
        <w:lastRenderedPageBreak/>
        <w:t>precária, por um conjunto de famílias nos Banhados do Rio Santa Luzia em Cidade do Prata, no est</w:t>
      </w:r>
      <w:r w:rsidRPr="00F676E0">
        <w:rPr>
          <w:color w:val="000000"/>
        </w:rPr>
        <w:t>a</w:t>
      </w:r>
      <w:r w:rsidRPr="00F676E0">
        <w:rPr>
          <w:color w:val="000000"/>
        </w:rPr>
        <w:t>do de San José de Uruguai.</w:t>
      </w:r>
    </w:p>
    <w:p w:rsidR="00C17248" w:rsidRPr="00F676E0" w:rsidRDefault="00C17248" w:rsidP="00C17248">
      <w:pPr>
        <w:pStyle w:val="NormalWeb"/>
        <w:spacing w:before="0" w:beforeAutospacing="0" w:after="240" w:afterAutospacing="0" w:line="360" w:lineRule="auto"/>
        <w:jc w:val="both"/>
      </w:pPr>
      <w:r w:rsidRPr="00F676E0">
        <w:rPr>
          <w:color w:val="000000"/>
        </w:rPr>
        <w:t>A partir de processos de extensão, pesquisa e ensino universitário nos propomos mostrar os traços substantivos que fazem em duas das etapas produtivas: a extração da matéria prima do rio (atividade vinculada ao trabalho rural) e seu processamento nas oficinas (atividade caracterizada pelo trabalho familiar). Faremos ênfase em como se expressam fenômenos como a precariedade, a insalubridade, a instabilidade e a informalidade nestes trechos da cadeia produtiva analisando a diversidade de relações que se configuram internamente no setor e as diferentes formas de subordinação do trabalho ao capital.</w:t>
      </w:r>
    </w:p>
    <w:p w:rsidR="001575FC" w:rsidRPr="0049039D" w:rsidRDefault="00225280" w:rsidP="0049039D">
      <w:pPr>
        <w:pStyle w:val="Standard"/>
        <w:spacing w:after="240" w:line="360" w:lineRule="auto"/>
        <w:jc w:val="both"/>
        <w:rPr>
          <w:rFonts w:eastAsia="Tahoma" w:cs="Times New Roman"/>
          <w:b/>
          <w:bCs/>
        </w:rPr>
      </w:pPr>
      <w:r w:rsidRPr="0049039D">
        <w:rPr>
          <w:rFonts w:eastAsia="Tahoma" w:cs="Times New Roman"/>
          <w:b/>
          <w:bCs/>
        </w:rPr>
        <w:t xml:space="preserve">Palabras Clave: </w:t>
      </w:r>
      <w:r w:rsidR="00A20CCF" w:rsidRPr="0049039D">
        <w:rPr>
          <w:rFonts w:eastAsia="Tahoma" w:cs="Times New Roman"/>
          <w:b/>
          <w:bCs/>
        </w:rPr>
        <w:t>t</w:t>
      </w:r>
      <w:r w:rsidR="009D4671" w:rsidRPr="0049039D">
        <w:rPr>
          <w:rFonts w:eastAsia="Tahoma" w:cs="Times New Roman"/>
          <w:b/>
          <w:bCs/>
        </w:rPr>
        <w:t>rabajo precario</w:t>
      </w:r>
      <w:r w:rsidR="00E81A8F">
        <w:rPr>
          <w:rFonts w:eastAsia="Tahoma" w:cs="Times New Roman"/>
          <w:b/>
          <w:bCs/>
        </w:rPr>
        <w:t>;</w:t>
      </w:r>
      <w:r w:rsidR="00A20CCF" w:rsidRPr="0049039D">
        <w:rPr>
          <w:rFonts w:eastAsia="Tahoma" w:cs="Times New Roman"/>
          <w:b/>
          <w:bCs/>
        </w:rPr>
        <w:t xml:space="preserve"> t</w:t>
      </w:r>
      <w:r w:rsidR="00E81A8F">
        <w:rPr>
          <w:rFonts w:eastAsia="Tahoma" w:cs="Times New Roman"/>
          <w:b/>
          <w:bCs/>
        </w:rPr>
        <w:t>rabajo familiar;</w:t>
      </w:r>
      <w:r w:rsidR="00A20CCF" w:rsidRPr="0049039D">
        <w:rPr>
          <w:rFonts w:eastAsia="Tahoma" w:cs="Times New Roman"/>
          <w:b/>
          <w:bCs/>
        </w:rPr>
        <w:t xml:space="preserve"> s</w:t>
      </w:r>
      <w:r w:rsidR="00E81A8F">
        <w:rPr>
          <w:rFonts w:eastAsia="Tahoma" w:cs="Times New Roman"/>
          <w:b/>
          <w:bCs/>
        </w:rPr>
        <w:t>ociabilidad;</w:t>
      </w:r>
      <w:r w:rsidR="009D4671" w:rsidRPr="0049039D">
        <w:rPr>
          <w:rFonts w:eastAsia="Tahoma" w:cs="Times New Roman"/>
          <w:b/>
          <w:bCs/>
        </w:rPr>
        <w:t xml:space="preserve"> </w:t>
      </w:r>
      <w:r w:rsidR="00E81A8F">
        <w:rPr>
          <w:rFonts w:eastAsia="Tahoma" w:cs="Times New Roman"/>
          <w:b/>
          <w:bCs/>
        </w:rPr>
        <w:t>junco y totora;</w:t>
      </w:r>
      <w:r w:rsidR="009D4671" w:rsidRPr="0049039D">
        <w:rPr>
          <w:rFonts w:eastAsia="Tahoma" w:cs="Times New Roman"/>
          <w:b/>
          <w:bCs/>
        </w:rPr>
        <w:t xml:space="preserve"> extensió</w:t>
      </w:r>
      <w:r w:rsidR="00CA4A90">
        <w:rPr>
          <w:rFonts w:eastAsia="Tahoma" w:cs="Times New Roman"/>
          <w:b/>
          <w:bCs/>
        </w:rPr>
        <w:t>n universitaria</w:t>
      </w:r>
    </w:p>
    <w:p w:rsidR="001575FC" w:rsidRPr="0049039D" w:rsidRDefault="001575FC" w:rsidP="0049039D">
      <w:pPr>
        <w:pStyle w:val="Standard"/>
        <w:spacing w:after="240" w:line="360" w:lineRule="auto"/>
        <w:jc w:val="both"/>
        <w:rPr>
          <w:rFonts w:eastAsia="Tahoma" w:cs="Times New Roman"/>
        </w:rPr>
      </w:pPr>
    </w:p>
    <w:p w:rsidR="001575FC" w:rsidRPr="0049039D" w:rsidRDefault="00225280" w:rsidP="0049039D">
      <w:pPr>
        <w:pStyle w:val="Textbody"/>
        <w:spacing w:after="240" w:line="360" w:lineRule="auto"/>
        <w:jc w:val="both"/>
        <w:rPr>
          <w:rFonts w:cs="Times New Roman"/>
          <w:b/>
          <w:bCs/>
          <w:lang w:val="es-ES"/>
        </w:rPr>
      </w:pPr>
      <w:r w:rsidRPr="0049039D">
        <w:rPr>
          <w:rFonts w:cs="Times New Roman"/>
          <w:b/>
          <w:bCs/>
          <w:lang w:val="es-ES"/>
        </w:rPr>
        <w:t>Introducción</w:t>
      </w:r>
    </w:p>
    <w:p w:rsidR="001575FC" w:rsidRPr="0049039D" w:rsidRDefault="00225280" w:rsidP="007733EC">
      <w:pPr>
        <w:pStyle w:val="Standard"/>
        <w:spacing w:after="240" w:line="360" w:lineRule="auto"/>
        <w:jc w:val="both"/>
        <w:rPr>
          <w:rFonts w:cs="Times New Roman"/>
        </w:rPr>
      </w:pPr>
      <w:r w:rsidRPr="0049039D">
        <w:rPr>
          <w:rFonts w:cs="Times New Roman"/>
        </w:rPr>
        <w:t>Este artículo expone y analiza los procesos de trabajo y sociabilidad que se presentan en un tipo de actividad particular: la extracción y procesamiento de junco</w:t>
      </w:r>
      <w:r w:rsidR="007733EC">
        <w:rPr>
          <w:rStyle w:val="Refdenotaalpie"/>
          <w:rFonts w:eastAsia="Times New Roman" w:cs="Times New Roman"/>
          <w:color w:val="000000"/>
          <w:lang w:eastAsia="es-UY"/>
        </w:rPr>
        <w:footnoteReference w:id="2"/>
      </w:r>
      <w:r w:rsidR="007733EC">
        <w:rPr>
          <w:rFonts w:cs="Times New Roman"/>
          <w:kern w:val="0"/>
          <w:lang w:val="es-ES" w:eastAsia="es-ES" w:bidi="ar-SA"/>
        </w:rPr>
        <w:t xml:space="preserve"> </w:t>
      </w:r>
      <w:r w:rsidRPr="0049039D">
        <w:rPr>
          <w:rFonts w:cs="Times New Roman"/>
        </w:rPr>
        <w:t>y totora</w:t>
      </w:r>
      <w:r w:rsidR="007733EC">
        <w:rPr>
          <w:rStyle w:val="Refdenotaalpie"/>
          <w:rFonts w:cs="Times New Roman"/>
        </w:rPr>
        <w:footnoteReference w:id="3"/>
      </w:r>
      <w:r w:rsidRPr="0049039D">
        <w:rPr>
          <w:rFonts w:cs="Times New Roman"/>
        </w:rPr>
        <w:t xml:space="preserve"> realizada, de forma principalmente artesanal y precaria, por un conjunto de familias en los Humedales del Río Santa Lucía en Ciudad del Plata</w:t>
      </w:r>
      <w:r w:rsidRPr="0049039D">
        <w:rPr>
          <w:rStyle w:val="Refdenotaalpie"/>
          <w:rFonts w:cs="Times New Roman"/>
        </w:rPr>
        <w:footnoteReference w:id="4"/>
      </w:r>
      <w:r w:rsidRPr="0049039D">
        <w:rPr>
          <w:rFonts w:cs="Times New Roman"/>
        </w:rPr>
        <w:t>, en el departamento de San José de Uruguay.</w:t>
      </w:r>
    </w:p>
    <w:p w:rsidR="001575FC" w:rsidRPr="0049039D" w:rsidRDefault="00FA21CE" w:rsidP="0049039D">
      <w:pPr>
        <w:pStyle w:val="Standard"/>
        <w:spacing w:after="240" w:line="360" w:lineRule="auto"/>
        <w:jc w:val="both"/>
        <w:rPr>
          <w:rFonts w:cs="Times New Roman"/>
        </w:rPr>
      </w:pPr>
      <w:r w:rsidRPr="0049039D">
        <w:rPr>
          <w:rFonts w:cs="Times New Roman"/>
        </w:rPr>
        <w:t>E</w:t>
      </w:r>
      <w:r w:rsidR="00225280" w:rsidRPr="0049039D">
        <w:rPr>
          <w:rFonts w:cs="Times New Roman"/>
          <w:shd w:val="clear" w:color="auto" w:fill="FFFFFF"/>
          <w:lang w:val="es-ES"/>
        </w:rPr>
        <w:t xml:space="preserve">l </w:t>
      </w:r>
      <w:r w:rsidRPr="0049039D">
        <w:rPr>
          <w:rFonts w:cs="Times New Roman"/>
          <w:shd w:val="clear" w:color="auto" w:fill="FFFFFF"/>
          <w:lang w:val="es-ES"/>
        </w:rPr>
        <w:t xml:space="preserve">estudio </w:t>
      </w:r>
      <w:r w:rsidR="00E81A8F">
        <w:rPr>
          <w:rFonts w:cs="Times New Roman"/>
          <w:shd w:val="clear" w:color="auto" w:fill="FFFFFF"/>
          <w:lang w:val="es-ES"/>
        </w:rPr>
        <w:t xml:space="preserve">que realizamos </w:t>
      </w:r>
      <w:r w:rsidRPr="0049039D">
        <w:rPr>
          <w:rFonts w:cs="Times New Roman"/>
          <w:shd w:val="clear" w:color="auto" w:fill="FFFFFF"/>
          <w:lang w:val="es-ES"/>
        </w:rPr>
        <w:t xml:space="preserve">sobre </w:t>
      </w:r>
      <w:r w:rsidR="00225280" w:rsidRPr="0049039D">
        <w:rPr>
          <w:rFonts w:cs="Times New Roman"/>
          <w:shd w:val="clear" w:color="auto" w:fill="FFFFFF"/>
          <w:lang w:val="es-ES"/>
        </w:rPr>
        <w:t>este sec</w:t>
      </w:r>
      <w:r w:rsidRPr="0049039D">
        <w:rPr>
          <w:rFonts w:cs="Times New Roman"/>
          <w:shd w:val="clear" w:color="auto" w:fill="FFFFFF"/>
          <w:lang w:val="es-ES"/>
        </w:rPr>
        <w:t xml:space="preserve">tor productivo se inscribe en el </w:t>
      </w:r>
      <w:r w:rsidR="00225280" w:rsidRPr="0049039D">
        <w:rPr>
          <w:rFonts w:cs="Times New Roman"/>
          <w:shd w:val="clear" w:color="auto" w:fill="FFFFFF"/>
          <w:lang w:val="es-ES"/>
        </w:rPr>
        <w:t xml:space="preserve">Área Trabajo y Cuestión Agraria del Departamento de Trabajo Social de la Facultad de Ciencias Sociales de la Universidad de la República, en el marco de un proyecto integral que toma como central la extensión universitaria. Desde el año 2012 venimos generando conocimiento </w:t>
      </w:r>
      <w:r w:rsidR="00E81A8F">
        <w:rPr>
          <w:rFonts w:cs="Times New Roman"/>
          <w:shd w:val="clear" w:color="auto" w:fill="FFFFFF"/>
          <w:lang w:val="es-ES"/>
        </w:rPr>
        <w:t xml:space="preserve">sobre </w:t>
      </w:r>
      <w:r w:rsidR="00225280" w:rsidRPr="0049039D">
        <w:rPr>
          <w:rFonts w:cs="Times New Roman"/>
          <w:shd w:val="clear" w:color="auto" w:fill="FFFFFF"/>
          <w:lang w:val="es-ES"/>
        </w:rPr>
        <w:t>el sector que nutre las actividades de extensión. Logramos realizar una caracterización socio-productiva</w:t>
      </w:r>
      <w:r w:rsidR="00225280" w:rsidRPr="0049039D">
        <w:rPr>
          <w:rFonts w:cs="Times New Roman"/>
          <w:lang w:val="es-ES"/>
        </w:rPr>
        <w:t xml:space="preserve"> </w:t>
      </w:r>
      <w:r w:rsidR="00225280" w:rsidRPr="0049039D">
        <w:rPr>
          <w:rFonts w:cs="Times New Roman"/>
          <w:shd w:val="clear" w:color="auto" w:fill="FFFFFF"/>
          <w:lang w:val="es-ES"/>
        </w:rPr>
        <w:t>con el objetivo de generar conocimiento de la actividad y desarrollar propuesta</w:t>
      </w:r>
      <w:r w:rsidR="00225280" w:rsidRPr="0049039D">
        <w:rPr>
          <w:rFonts w:cs="Times New Roman"/>
          <w:lang w:val="es-ES"/>
        </w:rPr>
        <w:t>s tendientes a la mejora de las condiciones de trabajo y de vida de los trabajadores del sector en conjunto con los actores involucrados</w:t>
      </w:r>
      <w:r w:rsidR="00225280" w:rsidRPr="0049039D">
        <w:rPr>
          <w:rStyle w:val="Refdenotaalpie"/>
          <w:rFonts w:cs="Times New Roman"/>
          <w:shd w:val="clear" w:color="auto" w:fill="FFFFFF"/>
          <w:lang w:val="es-ES"/>
        </w:rPr>
        <w:footnoteReference w:id="5"/>
      </w:r>
      <w:r w:rsidR="00225280" w:rsidRPr="0049039D">
        <w:rPr>
          <w:rFonts w:cs="Times New Roman"/>
          <w:shd w:val="clear" w:color="auto" w:fill="FFFFFF"/>
          <w:lang w:val="es-ES"/>
        </w:rPr>
        <w:t>.</w:t>
      </w:r>
    </w:p>
    <w:p w:rsidR="001575FC" w:rsidRPr="0049039D" w:rsidRDefault="00225280" w:rsidP="0049039D">
      <w:pPr>
        <w:pStyle w:val="Textbody"/>
        <w:spacing w:after="240" w:line="360" w:lineRule="auto"/>
        <w:jc w:val="both"/>
        <w:rPr>
          <w:rFonts w:cs="Times New Roman"/>
        </w:rPr>
      </w:pPr>
      <w:r w:rsidRPr="0049039D">
        <w:rPr>
          <w:rFonts w:cs="Times New Roman"/>
          <w:shd w:val="clear" w:color="auto" w:fill="FFFFFF"/>
          <w:lang w:val="es-ES"/>
        </w:rPr>
        <w:t xml:space="preserve">La estrategia de investigación desarrollada combinó </w:t>
      </w:r>
      <w:r w:rsidRPr="0049039D">
        <w:rPr>
          <w:rFonts w:cs="Times New Roman"/>
        </w:rPr>
        <w:t>técnicas de análisis documental, entrevistas a informantes calificados, observación, entrevistas en profundidad con las familias trabajadoras; junto al diseño, desarrollo y procesamiento de un censo.</w:t>
      </w:r>
      <w:r w:rsidR="000D210E" w:rsidRPr="0049039D">
        <w:rPr>
          <w:rFonts w:cs="Times New Roman"/>
        </w:rPr>
        <w:t xml:space="preserve"> </w:t>
      </w:r>
      <w:r w:rsidR="00E81A8F">
        <w:rPr>
          <w:rFonts w:cs="Times New Roman"/>
        </w:rPr>
        <w:t>E</w:t>
      </w:r>
      <w:r w:rsidRPr="0049039D">
        <w:rPr>
          <w:rFonts w:cs="Times New Roman"/>
        </w:rPr>
        <w:t xml:space="preserve">l conocimiento cualitativo del sector, los trabajadores y sus familias se basa en el trabajo a nivel grupal, familiar e individual </w:t>
      </w:r>
      <w:r w:rsidR="000D210E" w:rsidRPr="0049039D">
        <w:rPr>
          <w:rFonts w:cs="Times New Roman"/>
        </w:rPr>
        <w:t xml:space="preserve">que </w:t>
      </w:r>
      <w:r w:rsidR="00E81A8F">
        <w:rPr>
          <w:rFonts w:cs="Times New Roman"/>
        </w:rPr>
        <w:t xml:space="preserve">realizamos junto con los </w:t>
      </w:r>
      <w:r w:rsidRPr="0049039D">
        <w:rPr>
          <w:rFonts w:cs="Times New Roman"/>
        </w:rPr>
        <w:t xml:space="preserve">estudiantes durante tres años, lo que permitió un conocimiento profundo de las trayectorias y condiciones de vida y trabajo. </w:t>
      </w:r>
      <w:r w:rsidR="00E81A8F">
        <w:rPr>
          <w:rFonts w:cs="Times New Roman"/>
        </w:rPr>
        <w:t xml:space="preserve">Con respecto al censo implementado, el mismo </w:t>
      </w:r>
      <w:r w:rsidRPr="0049039D">
        <w:rPr>
          <w:rFonts w:cs="Times New Roman"/>
        </w:rPr>
        <w:t>constó de distintas fases: caracterización primaria del sector, preparación del censo, aplicación del formulario, procesamiento y análisis de datos y devolución</w:t>
      </w:r>
      <w:r w:rsidRPr="0049039D">
        <w:rPr>
          <w:rStyle w:val="Refdenotaalpie"/>
          <w:rFonts w:cs="Times New Roman"/>
        </w:rPr>
        <w:footnoteReference w:id="6"/>
      </w:r>
      <w:r w:rsidRPr="0049039D">
        <w:rPr>
          <w:rFonts w:cs="Times New Roman"/>
        </w:rPr>
        <w:t xml:space="preserve">. </w:t>
      </w:r>
      <w:r w:rsidRPr="0049039D">
        <w:rPr>
          <w:rFonts w:cs="Times New Roman"/>
          <w:shd w:val="clear" w:color="auto" w:fill="FFFFFF"/>
          <w:lang w:val="es-ES"/>
        </w:rPr>
        <w:t>Ante la inexistencia de un padrón de trabajadores del sector se llevó adelante una estrategia de “barrido” o recorrido puerta a puerta por la totalidad de hogares de Ciudad del Plata</w:t>
      </w:r>
      <w:r w:rsidRPr="0049039D">
        <w:rPr>
          <w:rStyle w:val="Refdenotaalpie"/>
          <w:rFonts w:cs="Times New Roman"/>
          <w:shd w:val="clear" w:color="auto" w:fill="FFFFFF"/>
          <w:lang w:val="es-ES"/>
        </w:rPr>
        <w:footnoteReference w:id="7"/>
      </w:r>
      <w:r w:rsidRPr="0049039D">
        <w:rPr>
          <w:rFonts w:cs="Times New Roman"/>
          <w:shd w:val="clear" w:color="auto" w:fill="FFFFFF"/>
          <w:lang w:val="es-ES"/>
        </w:rPr>
        <w:t>.</w:t>
      </w:r>
      <w:r w:rsidR="00E81A8F">
        <w:rPr>
          <w:rFonts w:cs="Times New Roman"/>
          <w:shd w:val="clear" w:color="auto" w:fill="FFFFFF"/>
          <w:lang w:val="es-ES"/>
        </w:rPr>
        <w:t xml:space="preserve"> El censo fue aplicado a </w:t>
      </w:r>
      <w:r w:rsidR="00C17248">
        <w:rPr>
          <w:rFonts w:cs="Times New Roman"/>
          <w:shd w:val="clear" w:color="auto" w:fill="FFFFFF"/>
          <w:lang w:val="es-ES"/>
        </w:rPr>
        <w:t xml:space="preserve">98 </w:t>
      </w:r>
      <w:r w:rsidR="00E81A8F">
        <w:rPr>
          <w:rFonts w:cs="Times New Roman"/>
          <w:shd w:val="clear" w:color="auto" w:fill="FFFFFF"/>
          <w:lang w:val="es-ES"/>
        </w:rPr>
        <w:t xml:space="preserve">trabajadores. </w:t>
      </w:r>
    </w:p>
    <w:p w:rsidR="001575FC" w:rsidRPr="0049039D" w:rsidRDefault="00225280" w:rsidP="0049039D">
      <w:pPr>
        <w:pStyle w:val="Standard"/>
        <w:spacing w:after="240" w:line="360" w:lineRule="auto"/>
        <w:jc w:val="both"/>
        <w:rPr>
          <w:rFonts w:cs="Times New Roman"/>
        </w:rPr>
      </w:pPr>
      <w:r w:rsidRPr="0049039D">
        <w:rPr>
          <w:rFonts w:cs="Times New Roman"/>
        </w:rPr>
        <w:t xml:space="preserve">La extracción y procesamiento del junco y la totora en Ciudad del Plata es una de las estrategias laborales locales </w:t>
      </w:r>
      <w:r w:rsidR="00E81A8F">
        <w:rPr>
          <w:rFonts w:cs="Times New Roman"/>
        </w:rPr>
        <w:t>cuyo origen se ubica a mediados del siglo XX</w:t>
      </w:r>
      <w:r w:rsidRPr="0049039D">
        <w:rPr>
          <w:rStyle w:val="Refdenotaalpie"/>
          <w:rFonts w:cs="Times New Roman"/>
          <w:lang w:val="es-ES"/>
        </w:rPr>
        <w:footnoteReference w:id="8"/>
      </w:r>
      <w:r w:rsidRPr="0049039D">
        <w:rPr>
          <w:rFonts w:cs="Times New Roman"/>
        </w:rPr>
        <w:t>. Estos recursos naturales crecen como parte del ecosistema de esta región costera, que fue designada desde el 2015 como Área Protegida “Humedales del Santa Lucía” por la Dirección Nacional de Medio Ambiente, en la modalidad “recursos manejados” que permite el desarrollo de actividades humanas directas sobre los recursos naturales</w:t>
      </w:r>
      <w:r w:rsidRPr="0049039D">
        <w:rPr>
          <w:rStyle w:val="Refdenotaalpie"/>
          <w:rFonts w:cs="Times New Roman"/>
        </w:rPr>
        <w:footnoteReference w:id="9"/>
      </w:r>
      <w:r w:rsidRPr="0049039D">
        <w:rPr>
          <w:rFonts w:cs="Times New Roman"/>
        </w:rPr>
        <w:t>.</w:t>
      </w:r>
    </w:p>
    <w:p w:rsidR="001575FC" w:rsidRPr="0049039D" w:rsidRDefault="00225280" w:rsidP="0049039D">
      <w:pPr>
        <w:pStyle w:val="Standard"/>
        <w:spacing w:after="240" w:line="360" w:lineRule="auto"/>
        <w:jc w:val="both"/>
        <w:rPr>
          <w:rFonts w:cs="Times New Roman"/>
        </w:rPr>
      </w:pPr>
      <w:r w:rsidRPr="0049039D">
        <w:rPr>
          <w:rFonts w:cs="Times New Roman"/>
        </w:rPr>
        <w:t xml:space="preserve">La cadena productiva del sector se divide en dos etapas: la etapa de corte del junco y la totora en el río, que comprende las actividades de corte, extracción, secado y transporte; y la etapa de taller, donde se realiza la clasificación, limpieza y elaboración de esteras de junco, aros y bases de totora. La etapa de corte y recolección es zafral (entre setiembre y marzo), mientras que la etapa de taller se sostiene mientras exista capacidad de almacenamiento de los recursos. La cadena de valor se concreta con la comercialización de los productos (extraídos y/o procesados: esteras de junco y caña, arreglos mortuorios como principales productos) en florerías, barracas, supermercados o a través de compradores intermediarios. Recientemente existen experiencias de exportación por parte de </w:t>
      </w:r>
      <w:r w:rsidR="00116A42" w:rsidRPr="0049039D">
        <w:rPr>
          <w:rFonts w:cs="Times New Roman"/>
        </w:rPr>
        <w:t xml:space="preserve">intermediarios y </w:t>
      </w:r>
      <w:r w:rsidRPr="0049039D">
        <w:rPr>
          <w:rFonts w:cs="Times New Roman"/>
        </w:rPr>
        <w:t>talleristas más grandes</w:t>
      </w:r>
      <w:r w:rsidR="00116A42" w:rsidRPr="0049039D">
        <w:rPr>
          <w:rFonts w:cs="Times New Roman"/>
        </w:rPr>
        <w:t xml:space="preserve">. </w:t>
      </w:r>
    </w:p>
    <w:p w:rsidR="001575FC" w:rsidRPr="0049039D" w:rsidRDefault="00225280" w:rsidP="0049039D">
      <w:pPr>
        <w:pStyle w:val="Standard"/>
        <w:spacing w:after="240" w:line="360" w:lineRule="auto"/>
        <w:jc w:val="both"/>
        <w:rPr>
          <w:rFonts w:cs="Times New Roman"/>
        </w:rPr>
      </w:pPr>
      <w:r w:rsidRPr="0049039D">
        <w:rPr>
          <w:rFonts w:cs="Times New Roman"/>
        </w:rPr>
        <w:t>La fuerza de trabajo que comprende a los “cortadores” (trabajadores en la etapa productiva de corte) está expuesta a la informalidad e insalubridad laboral: son “trabajadores por cuenta propia”, zafrales, sin garantías de seguridad social, que hacen uso de medios de producción rudimentarios (“sacho” o hacha casera). Su actividad se realiza dentro del agua y en los márgenes del río</w:t>
      </w:r>
      <w:r w:rsidR="00116A42" w:rsidRPr="0049039D">
        <w:rPr>
          <w:rFonts w:cs="Times New Roman"/>
        </w:rPr>
        <w:t xml:space="preserve">, </w:t>
      </w:r>
      <w:r w:rsidRPr="0049039D">
        <w:rPr>
          <w:rFonts w:cs="Times New Roman"/>
        </w:rPr>
        <w:t>estando expuestos a enormes esfuerzos físicos y graves riesgos sanitarios.</w:t>
      </w:r>
    </w:p>
    <w:p w:rsidR="001575FC" w:rsidRPr="0049039D" w:rsidRDefault="00225280" w:rsidP="0049039D">
      <w:pPr>
        <w:pStyle w:val="Standard"/>
        <w:spacing w:after="240" w:line="360" w:lineRule="auto"/>
        <w:jc w:val="both"/>
        <w:rPr>
          <w:rFonts w:cs="Times New Roman"/>
        </w:rPr>
      </w:pPr>
      <w:r w:rsidRPr="0049039D">
        <w:rPr>
          <w:rFonts w:cs="Times New Roman"/>
        </w:rPr>
        <w:t>La fuerza de trabajo en la etapa taller se organiza mayoritariamente en torno a la unidad familiar.</w:t>
      </w:r>
      <w:r w:rsidRPr="0049039D">
        <w:rPr>
          <w:rFonts w:cs="Times New Roman"/>
          <w:shd w:val="clear" w:color="auto" w:fill="66FFFF"/>
        </w:rPr>
        <w:t xml:space="preserve"> </w:t>
      </w:r>
      <w:r w:rsidRPr="0049039D">
        <w:rPr>
          <w:rFonts w:cs="Times New Roman"/>
        </w:rPr>
        <w:t>C</w:t>
      </w:r>
      <w:r w:rsidRPr="0049039D">
        <w:rPr>
          <w:rFonts w:cs="Times New Roman"/>
          <w:lang w:val="es-ES"/>
        </w:rPr>
        <w:t>uentan como medio de producción con bucheras y telares rudimentarios construidos por los propios trabajadores. E</w:t>
      </w:r>
      <w:r w:rsidRPr="0049039D">
        <w:rPr>
          <w:rFonts w:cs="Times New Roman"/>
        </w:rPr>
        <w:t>stán expuestos a la precariedad e informalidad ya que se establecen relaciones de dependencia laboral con propietarios de talleres medianos y grandes</w:t>
      </w:r>
      <w:r w:rsidR="00A2232B" w:rsidRPr="0049039D">
        <w:rPr>
          <w:rFonts w:cs="Times New Roman"/>
        </w:rPr>
        <w:t xml:space="preserve">. Su actividad también presenta problemas </w:t>
      </w:r>
      <w:r w:rsidRPr="0049039D">
        <w:rPr>
          <w:rFonts w:cs="Times New Roman"/>
        </w:rPr>
        <w:t>de insalubridad laboral</w:t>
      </w:r>
      <w:r w:rsidR="00A2232B" w:rsidRPr="0049039D">
        <w:rPr>
          <w:rFonts w:cs="Times New Roman"/>
        </w:rPr>
        <w:t>, principalmente por</w:t>
      </w:r>
      <w:r w:rsidRPr="0049039D">
        <w:rPr>
          <w:rFonts w:cs="Times New Roman"/>
        </w:rPr>
        <w:t xml:space="preserve"> </w:t>
      </w:r>
      <w:r w:rsidR="00A2232B" w:rsidRPr="0049039D">
        <w:rPr>
          <w:rFonts w:cs="Times New Roman"/>
        </w:rPr>
        <w:t>l</w:t>
      </w:r>
      <w:r w:rsidRPr="0049039D">
        <w:rPr>
          <w:rFonts w:cs="Times New Roman"/>
        </w:rPr>
        <w:t>as frecuentes heridas por el uso de materiales punzantes, posturas corporales perjudiciales, extensas e intensas jorna</w:t>
      </w:r>
      <w:r w:rsidR="00A2232B" w:rsidRPr="0049039D">
        <w:rPr>
          <w:rFonts w:cs="Times New Roman"/>
        </w:rPr>
        <w:t>das laborales</w:t>
      </w:r>
      <w:r w:rsidRPr="0049039D">
        <w:rPr>
          <w:rFonts w:cs="Times New Roman"/>
        </w:rPr>
        <w:t>.</w:t>
      </w:r>
    </w:p>
    <w:p w:rsidR="001575FC" w:rsidRPr="0049039D" w:rsidRDefault="00225280" w:rsidP="0049039D">
      <w:pPr>
        <w:pStyle w:val="Standard"/>
        <w:spacing w:after="240" w:line="360" w:lineRule="auto"/>
        <w:jc w:val="both"/>
        <w:rPr>
          <w:rFonts w:cs="Times New Roman"/>
        </w:rPr>
      </w:pPr>
      <w:r w:rsidRPr="0049039D">
        <w:rPr>
          <w:rFonts w:cs="Times New Roman"/>
        </w:rPr>
        <w:t xml:space="preserve">La fase de comercialización se concentra en los medianos y grandes talleristas que se constituyen como intermediarios entre la fase de corte y procesamiento a partir de acuerdos de venta con los talleres familiares. Unos pocos intermediarios proveen a todo el país, existiendo </w:t>
      </w:r>
      <w:r w:rsidR="002965F2">
        <w:rPr>
          <w:rFonts w:cs="Times New Roman"/>
        </w:rPr>
        <w:t xml:space="preserve">–como se mencionó anteriormente – algunas </w:t>
      </w:r>
      <w:r w:rsidRPr="0049039D">
        <w:rPr>
          <w:rFonts w:cs="Times New Roman"/>
        </w:rPr>
        <w:t>experiencias recientes de exportación de la producción.</w:t>
      </w:r>
    </w:p>
    <w:p w:rsidR="001575FC" w:rsidRPr="0049039D" w:rsidRDefault="00225280" w:rsidP="002965F2">
      <w:pPr>
        <w:pStyle w:val="Standard"/>
        <w:spacing w:after="240" w:line="360" w:lineRule="auto"/>
        <w:jc w:val="both"/>
        <w:rPr>
          <w:rFonts w:cs="Times New Roman"/>
        </w:rPr>
      </w:pPr>
      <w:r w:rsidRPr="0049039D">
        <w:rPr>
          <w:rFonts w:cs="Times New Roman"/>
        </w:rPr>
        <w:t>La mayoría de los trabajadores se insertan en</w:t>
      </w:r>
      <w:r w:rsidR="00154F34" w:rsidRPr="0049039D">
        <w:rPr>
          <w:rFonts w:cs="Times New Roman"/>
        </w:rPr>
        <w:t xml:space="preserve"> la f</w:t>
      </w:r>
      <w:r w:rsidRPr="0049039D">
        <w:rPr>
          <w:rFonts w:cs="Times New Roman"/>
        </w:rPr>
        <w:t xml:space="preserve">ase extractiva de la cadena productiva, actividad que por sus trazos sustantivos se constituye como tarea rural pues comparte con las tareas agropecuarias asuntos tales como la determinación del entorno y la marcada relación con los tiempos biofísicos. </w:t>
      </w:r>
      <w:r w:rsidRPr="0049039D">
        <w:rPr>
          <w:rFonts w:cs="Times New Roman"/>
          <w:color w:val="000000"/>
        </w:rPr>
        <w:t>A partir de</w:t>
      </w:r>
      <w:r w:rsidR="00283B32" w:rsidRPr="0049039D">
        <w:rPr>
          <w:rFonts w:cs="Times New Roman"/>
          <w:color w:val="000000"/>
        </w:rPr>
        <w:t xml:space="preserve"> la complejización de lo que se entiende por población </w:t>
      </w:r>
      <w:r w:rsidRPr="0049039D">
        <w:rPr>
          <w:rFonts w:cs="Times New Roman"/>
          <w:color w:val="000000"/>
        </w:rPr>
        <w:t xml:space="preserve">rural, Piñeiro y Cardeillac (2014: 63) </w:t>
      </w:r>
      <w:r w:rsidRPr="0049039D">
        <w:rPr>
          <w:rFonts w:cs="Times New Roman"/>
        </w:rPr>
        <w:t>plantean tener en cuenta, además del lugar de residencia, el tipo de tarea que se desarrolla, pues en Uruguay existe considerable población que se dedica a tareas rurales y vive en centros urbanos</w:t>
      </w:r>
      <w:r w:rsidRPr="0049039D">
        <w:rPr>
          <w:rStyle w:val="Refdenotaalpie"/>
          <w:rFonts w:cs="Times New Roman"/>
        </w:rPr>
        <w:footnoteReference w:id="10"/>
      </w:r>
      <w:r w:rsidRPr="0049039D">
        <w:rPr>
          <w:rFonts w:cs="Times New Roman"/>
        </w:rPr>
        <w:t>.</w:t>
      </w:r>
      <w:r w:rsidR="002965F2">
        <w:rPr>
          <w:rFonts w:cs="Times New Roman"/>
        </w:rPr>
        <w:t xml:space="preserve"> </w:t>
      </w:r>
    </w:p>
    <w:p w:rsidR="001575FC" w:rsidRPr="0049039D" w:rsidRDefault="00225280" w:rsidP="0049039D">
      <w:pPr>
        <w:pStyle w:val="Textbody"/>
        <w:spacing w:after="240" w:line="360" w:lineRule="auto"/>
        <w:jc w:val="both"/>
        <w:rPr>
          <w:rFonts w:cs="Times New Roman"/>
          <w:lang w:val="es-ES"/>
        </w:rPr>
      </w:pPr>
      <w:r w:rsidRPr="0049039D">
        <w:rPr>
          <w:rFonts w:eastAsia="Lucida Sans Unicode" w:cs="Times New Roman"/>
          <w:lang w:val="es-ES"/>
        </w:rPr>
        <w:t>Si analizamos el sector a la luz de otras actividades de carácter artesanal y tradicional que se desarrollan en Uruguay y la regió</w:t>
      </w:r>
      <w:r w:rsidR="002965F2">
        <w:rPr>
          <w:rFonts w:eastAsia="Lucida Sans Unicode" w:cs="Times New Roman"/>
          <w:lang w:val="es-ES"/>
        </w:rPr>
        <w:t>n</w:t>
      </w:r>
      <w:r w:rsidRPr="0049039D">
        <w:rPr>
          <w:rStyle w:val="Refdenotaalpie"/>
          <w:rFonts w:eastAsia="Lucida Sans Unicode" w:cs="Times New Roman"/>
          <w:lang w:val="es-ES"/>
        </w:rPr>
        <w:footnoteReference w:id="11"/>
      </w:r>
      <w:r w:rsidRPr="0049039D">
        <w:rPr>
          <w:rFonts w:eastAsia="Lucida Sans Unicode" w:cs="Times New Roman"/>
          <w:lang w:val="es-ES"/>
        </w:rPr>
        <w:t xml:space="preserve"> (carreros-areneros, ladrilleros y pescadores artesanales) podemos identificar elementos comunes que aportan a la caracterización y an</w:t>
      </w:r>
      <w:r w:rsidR="00283B32" w:rsidRPr="0049039D">
        <w:rPr>
          <w:rFonts w:eastAsia="Lucida Sans Unicode" w:cs="Times New Roman"/>
          <w:lang w:val="es-ES"/>
        </w:rPr>
        <w:t>álisis d</w:t>
      </w:r>
      <w:r w:rsidRPr="0049039D">
        <w:rPr>
          <w:rFonts w:eastAsia="Lucida Sans Unicode" w:cs="Times New Roman"/>
          <w:lang w:val="es-ES"/>
        </w:rPr>
        <w:t>el papel que ocupan estas actividades en el mundo del trabajo contemporáneo</w:t>
      </w:r>
      <w:r w:rsidRPr="0049039D">
        <w:rPr>
          <w:rStyle w:val="Refdenotaalpie"/>
          <w:rFonts w:eastAsia="Lucida Sans Unicode" w:cs="Times New Roman"/>
          <w:lang w:val="es-ES"/>
        </w:rPr>
        <w:footnoteReference w:id="12"/>
      </w:r>
      <w:r w:rsidRPr="0049039D">
        <w:rPr>
          <w:rFonts w:eastAsia="Lucida Sans Unicode" w:cs="Times New Roman"/>
          <w:lang w:val="es-ES"/>
        </w:rPr>
        <w:t>.</w:t>
      </w:r>
      <w:r w:rsidR="002965F2">
        <w:rPr>
          <w:rFonts w:eastAsia="Lucida Sans Unicode" w:cs="Times New Roman"/>
          <w:lang w:val="es-ES"/>
        </w:rPr>
        <w:t xml:space="preserve"> </w:t>
      </w:r>
      <w:r w:rsidRPr="0049039D">
        <w:rPr>
          <w:rFonts w:eastAsia="Lucida Sans Unicode" w:cs="Times New Roman"/>
          <w:lang w:val="es-ES"/>
        </w:rPr>
        <w:t>Son actividades que tienen una la</w:t>
      </w:r>
      <w:r w:rsidR="00154F34" w:rsidRPr="0049039D">
        <w:rPr>
          <w:rFonts w:eastAsia="Lucida Sans Unicode" w:cs="Times New Roman"/>
          <w:lang w:val="es-ES"/>
        </w:rPr>
        <w:t>rga trayectoria en nuestro país</w:t>
      </w:r>
      <w:r w:rsidR="002965F2">
        <w:rPr>
          <w:rFonts w:eastAsia="Lucida Sans Unicode" w:cs="Times New Roman"/>
          <w:lang w:val="es-ES"/>
        </w:rPr>
        <w:t xml:space="preserve"> y son caracterizadas por </w:t>
      </w:r>
      <w:r w:rsidRPr="0049039D">
        <w:rPr>
          <w:rFonts w:eastAsia="Lucida Sans Unicode" w:cs="Times New Roman"/>
          <w:lang w:val="es-ES"/>
        </w:rPr>
        <w:t xml:space="preserve">trabajos vinculados a actividades extractivas y zafrales (vinculadas a recursos naturales de acceso público que pueden ser realizadas según ciclos naturales); fuerte presencia de trabajo familiar y existencia de relaciones asalariadas encubiertas pautadas por la informalidad; predominio del trabajo manual frente a la incorporación de tecnología (principalmente en algunas fases o momentos de la producción). </w:t>
      </w:r>
      <w:r w:rsidR="002965F2">
        <w:rPr>
          <w:rFonts w:eastAsia="Lucida Sans Unicode" w:cs="Times New Roman"/>
          <w:lang w:val="es-ES"/>
        </w:rPr>
        <w:t xml:space="preserve">Como plantea </w:t>
      </w:r>
      <w:r w:rsidRPr="0049039D">
        <w:rPr>
          <w:rFonts w:cs="Times New Roman"/>
          <w:lang w:val="es-ES"/>
        </w:rPr>
        <w:t>Santos (2000)</w:t>
      </w:r>
      <w:r w:rsidR="002965F2">
        <w:rPr>
          <w:rFonts w:cs="Times New Roman"/>
          <w:lang w:val="es-ES"/>
        </w:rPr>
        <w:t xml:space="preserve">, </w:t>
      </w:r>
      <w:r w:rsidRPr="0049039D">
        <w:rPr>
          <w:rFonts w:cs="Times New Roman"/>
          <w:lang w:val="es-ES"/>
        </w:rPr>
        <w:t xml:space="preserve">los oficios tradicionales </w:t>
      </w:r>
      <w:r w:rsidR="002965F2">
        <w:rPr>
          <w:rFonts w:cs="Times New Roman"/>
          <w:lang w:val="es-ES"/>
        </w:rPr>
        <w:t xml:space="preserve">se configuran como </w:t>
      </w:r>
      <w:r w:rsidRPr="0049039D">
        <w:rPr>
          <w:rFonts w:cs="Times New Roman"/>
          <w:lang w:val="es-ES"/>
        </w:rPr>
        <w:t>estrategias de subsistencia que se sostienen en el tiempo a través de mecanismos de transmisión cultural, donde predomina el trabajo manual con un saber-hacer específico.</w:t>
      </w:r>
      <w:r w:rsidR="002965F2">
        <w:rPr>
          <w:rFonts w:cs="Times New Roman"/>
          <w:lang w:val="es-ES"/>
        </w:rPr>
        <w:t xml:space="preserve"> </w:t>
      </w:r>
      <w:r w:rsidR="00C63E09">
        <w:rPr>
          <w:rFonts w:cs="Times New Roman"/>
          <w:lang w:val="es-ES"/>
        </w:rPr>
        <w:t xml:space="preserve">El sector del junco y la totora es parte de este tipo de actividades en las que se expresan claramente estos elementos. </w:t>
      </w:r>
    </w:p>
    <w:p w:rsidR="001575FC" w:rsidRPr="0049039D" w:rsidRDefault="00225280" w:rsidP="0049039D">
      <w:pPr>
        <w:pStyle w:val="Prrafodelista"/>
        <w:spacing w:after="240" w:line="360" w:lineRule="auto"/>
        <w:ind w:left="0"/>
        <w:jc w:val="both"/>
        <w:rPr>
          <w:rFonts w:cs="Times New Roman"/>
          <w:b/>
          <w:bCs/>
        </w:rPr>
      </w:pPr>
      <w:r w:rsidRPr="0049039D">
        <w:rPr>
          <w:rFonts w:cs="Times New Roman"/>
          <w:b/>
          <w:bCs/>
        </w:rPr>
        <w:t>Extracción y procesamiento del junco y la totora: trabajo artesanal inserto en la lógica del capital</w:t>
      </w:r>
    </w:p>
    <w:p w:rsidR="001575FC" w:rsidRDefault="00225280" w:rsidP="0049039D">
      <w:pPr>
        <w:pStyle w:val="Textbody"/>
        <w:spacing w:after="240" w:line="360" w:lineRule="auto"/>
        <w:jc w:val="both"/>
        <w:rPr>
          <w:rFonts w:cs="Times New Roman"/>
          <w:lang w:val="es-ES"/>
        </w:rPr>
      </w:pPr>
      <w:r w:rsidRPr="0049039D">
        <w:rPr>
          <w:rFonts w:cs="Times New Roman"/>
          <w:lang w:val="es-ES"/>
        </w:rPr>
        <w:t xml:space="preserve">Siendo un sector productivo con una larga trayectoria, la actividad del junco presenta características paradigmáticas del trabajo atípico, hoy ampliamente en boga. Bajo los nuevos modelos de </w:t>
      </w:r>
      <w:r w:rsidRPr="0049039D">
        <w:rPr>
          <w:rFonts w:cs="Times New Roman"/>
          <w:i/>
          <w:iCs/>
          <w:lang w:val="es-ES"/>
        </w:rPr>
        <w:t>acumulación flexible</w:t>
      </w:r>
      <w:r w:rsidRPr="0049039D">
        <w:rPr>
          <w:rFonts w:cs="Times New Roman"/>
          <w:lang w:val="es-ES"/>
        </w:rPr>
        <w:t>, el trabajador precario e informal, que antes fuera una figura marginal, atípica, de “apoyo” a la producción social fordista, adquiere una importancia creciente en el mundo del trabajo (Arriola y Vasapollo, 2005)</w:t>
      </w:r>
      <w:r w:rsidRPr="0049039D">
        <w:rPr>
          <w:rStyle w:val="Refdenotaalpie"/>
          <w:rFonts w:cs="Times New Roman"/>
          <w:lang w:val="es-ES"/>
        </w:rPr>
        <w:footnoteReference w:id="13"/>
      </w:r>
      <w:r w:rsidRPr="0049039D">
        <w:rPr>
          <w:rFonts w:cs="Times New Roman"/>
          <w:lang w:val="es-ES"/>
        </w:rPr>
        <w:t>. El trabajo estable y protegido ha dejado de ser el trabajo “típico” o “normal” para un número cada vez mayor de personas.</w:t>
      </w:r>
    </w:p>
    <w:p w:rsidR="001575FC" w:rsidRPr="0049039D" w:rsidRDefault="003A117E" w:rsidP="0049039D">
      <w:pPr>
        <w:pStyle w:val="Textbody"/>
        <w:spacing w:after="240" w:line="360" w:lineRule="auto"/>
        <w:jc w:val="both"/>
        <w:rPr>
          <w:rFonts w:cs="Times New Roman"/>
          <w:lang w:val="es-ES"/>
        </w:rPr>
      </w:pPr>
      <w:r>
        <w:rPr>
          <w:rFonts w:cs="Times New Roman"/>
          <w:lang w:val="es-ES"/>
        </w:rPr>
        <w:t>E</w:t>
      </w:r>
      <w:r w:rsidR="00225280" w:rsidRPr="0049039D">
        <w:rPr>
          <w:rFonts w:cs="Times New Roman"/>
          <w:lang w:val="es-ES"/>
        </w:rPr>
        <w:t>s cierto que la informalidad en el trabajo ha sido históricamente un problema para Uruguay. Los estudios sobre “informalidad” en el país aparecen a comienzos de los años '80 con las investigaciones de</w:t>
      </w:r>
      <w:r w:rsidR="009E3D6B">
        <w:rPr>
          <w:rFonts w:cs="Times New Roman"/>
          <w:lang w:val="es-ES"/>
        </w:rPr>
        <w:t>l</w:t>
      </w:r>
      <w:r w:rsidR="00225280" w:rsidRPr="0049039D">
        <w:rPr>
          <w:rFonts w:cs="Times New Roman"/>
          <w:lang w:val="es-ES"/>
        </w:rPr>
        <w:t xml:space="preserve"> </w:t>
      </w:r>
      <w:r w:rsidR="009E3D6B" w:rsidRPr="009E3D6B">
        <w:rPr>
          <w:rFonts w:cs="Times New Roman"/>
          <w:lang w:val="es-ES"/>
        </w:rPr>
        <w:t>Centro de Informaciones y Estudios del Uruguay</w:t>
      </w:r>
      <w:r w:rsidR="009E3D6B" w:rsidRPr="0049039D">
        <w:rPr>
          <w:rFonts w:cs="Times New Roman"/>
          <w:lang w:val="es-ES"/>
        </w:rPr>
        <w:t xml:space="preserve"> </w:t>
      </w:r>
      <w:r w:rsidR="009E3D6B">
        <w:rPr>
          <w:rFonts w:cs="Times New Roman"/>
          <w:lang w:val="es-ES"/>
        </w:rPr>
        <w:t>(</w:t>
      </w:r>
      <w:r w:rsidR="00225280" w:rsidRPr="0049039D">
        <w:rPr>
          <w:rFonts w:cs="Times New Roman"/>
          <w:lang w:val="es-ES"/>
        </w:rPr>
        <w:t>CIESU</w:t>
      </w:r>
      <w:r w:rsidR="009E3D6B">
        <w:rPr>
          <w:rFonts w:cs="Times New Roman"/>
          <w:lang w:val="es-ES"/>
        </w:rPr>
        <w:t>)</w:t>
      </w:r>
      <w:r w:rsidR="00225280" w:rsidRPr="0049039D">
        <w:rPr>
          <w:rFonts w:cs="Times New Roman"/>
          <w:lang w:val="es-ES"/>
        </w:rPr>
        <w:t xml:space="preserve"> y tienen como antecedentes las publicaciones del Programa de Empleo para América Latina y el Caribe (PREALC/</w:t>
      </w:r>
      <w:r w:rsidR="0026612B" w:rsidRPr="0049039D">
        <w:rPr>
          <w:rFonts w:cs="Times New Roman"/>
          <w:lang w:val="es-ES"/>
        </w:rPr>
        <w:t xml:space="preserve">OIT). Prates </w:t>
      </w:r>
      <w:r w:rsidR="009E3D6B">
        <w:rPr>
          <w:rFonts w:cs="Times New Roman"/>
          <w:lang w:val="es-ES"/>
        </w:rPr>
        <w:t xml:space="preserve">(1984) </w:t>
      </w:r>
      <w:r>
        <w:rPr>
          <w:rFonts w:cs="Times New Roman"/>
          <w:lang w:val="es-ES"/>
        </w:rPr>
        <w:t>define</w:t>
      </w:r>
      <w:r w:rsidR="00225280" w:rsidRPr="0049039D">
        <w:rPr>
          <w:rFonts w:cs="Times New Roman"/>
          <w:lang w:val="es-ES"/>
        </w:rPr>
        <w:t xml:space="preserve"> el trabajo informal, no como un sector, sino </w:t>
      </w:r>
      <w:r w:rsidR="0026612B" w:rsidRPr="0049039D">
        <w:rPr>
          <w:rFonts w:cs="Times New Roman"/>
          <w:lang w:val="es-ES"/>
        </w:rPr>
        <w:t xml:space="preserve">como </w:t>
      </w:r>
      <w:r w:rsidR="00225280" w:rsidRPr="0049039D">
        <w:rPr>
          <w:rFonts w:cs="Times New Roman"/>
          <w:lang w:val="es-ES"/>
        </w:rPr>
        <w:t xml:space="preserve">un </w:t>
      </w:r>
      <w:r w:rsidR="00225280" w:rsidRPr="003A117E">
        <w:rPr>
          <w:rFonts w:cs="Times New Roman"/>
          <w:lang w:val="es-ES"/>
        </w:rPr>
        <w:t xml:space="preserve">continuo de actividades generadoras de ingresos y recursos por parte de individuos y familias: </w:t>
      </w:r>
      <w:r w:rsidR="00225280" w:rsidRPr="003A117E">
        <w:rPr>
          <w:rFonts w:cs="Times New Roman"/>
          <w:iCs/>
          <w:lang w:val="es-ES"/>
        </w:rPr>
        <w:t>“Antes que sector informal, quizás sería más apropiado aceptar que hay diferentes actividades informales, adentro de la unidad doméstica, conectadas entre ellas y con otras formales, realizadas por diferentes integrantes del núcleo familiar o desempeñadas simultáneamente por uno o varios de los integrantes”</w:t>
      </w:r>
      <w:r w:rsidR="009E3D6B" w:rsidRPr="003A117E">
        <w:rPr>
          <w:rFonts w:cs="Times New Roman"/>
          <w:lang w:val="es-ES"/>
        </w:rPr>
        <w:t xml:space="preserve"> (</w:t>
      </w:r>
      <w:r w:rsidR="00225280" w:rsidRPr="003A117E">
        <w:rPr>
          <w:rFonts w:cs="Times New Roman"/>
          <w:lang w:val="es-ES"/>
        </w:rPr>
        <w:t xml:space="preserve">17). </w:t>
      </w:r>
      <w:r>
        <w:rPr>
          <w:rFonts w:cs="Times New Roman"/>
          <w:lang w:val="es-ES"/>
        </w:rPr>
        <w:t xml:space="preserve">Esta autora ubica </w:t>
      </w:r>
      <w:r w:rsidR="00225280" w:rsidRPr="003A117E">
        <w:rPr>
          <w:rFonts w:cs="Times New Roman"/>
          <w:lang w:val="es-ES"/>
        </w:rPr>
        <w:t>la expansión del empleo informal en los '70, a partir de la reestructuración</w:t>
      </w:r>
      <w:r w:rsidR="00225280" w:rsidRPr="0049039D">
        <w:rPr>
          <w:rFonts w:cs="Times New Roman"/>
          <w:lang w:val="es-ES"/>
        </w:rPr>
        <w:t xml:space="preserve"> de la economía y la implantación del modelo coercitivo de Estado, bajo el cual se inauguran los procesos de flexibilidad (neoliberal) que se consolidan en las siguientes décadas</w:t>
      </w:r>
      <w:r>
        <w:rPr>
          <w:rFonts w:cs="Times New Roman"/>
          <w:lang w:val="es-ES"/>
        </w:rPr>
        <w:t xml:space="preserve"> (Prates, 1984)</w:t>
      </w:r>
      <w:r w:rsidR="00225280" w:rsidRPr="0049039D">
        <w:rPr>
          <w:rFonts w:cs="Times New Roman"/>
          <w:lang w:val="es-ES"/>
        </w:rPr>
        <w:t>.</w:t>
      </w:r>
    </w:p>
    <w:p w:rsidR="001575FC" w:rsidRPr="0049039D" w:rsidRDefault="00225280" w:rsidP="0049039D">
      <w:pPr>
        <w:pStyle w:val="Textbody"/>
        <w:spacing w:after="240" w:line="360" w:lineRule="auto"/>
        <w:jc w:val="both"/>
        <w:rPr>
          <w:rFonts w:cs="Times New Roman"/>
          <w:lang w:val="es-ES"/>
        </w:rPr>
      </w:pPr>
      <w:r w:rsidRPr="0049039D">
        <w:rPr>
          <w:rFonts w:cs="Times New Roman"/>
          <w:lang w:val="es-ES"/>
        </w:rPr>
        <w:t>A partir del año 2005 se viene constantando una franca reducción de la informalidad en Uruguay. Datos oficiales la ubicaban en un 40,7% en el año 2004 pasando a un 25,6% para el 2012 (FORLAC-OIT, 2013). Esto se produjo debido a la recuperación económica del país luego de la crisis del 2002 y el posterior crecimiento sostenido del P</w:t>
      </w:r>
      <w:r w:rsidR="003A117E">
        <w:rPr>
          <w:rFonts w:cs="Times New Roman"/>
          <w:lang w:val="es-ES"/>
        </w:rPr>
        <w:t xml:space="preserve">roducto </w:t>
      </w:r>
      <w:r w:rsidRPr="0049039D">
        <w:rPr>
          <w:rFonts w:cs="Times New Roman"/>
          <w:lang w:val="es-ES"/>
        </w:rPr>
        <w:t>B</w:t>
      </w:r>
      <w:r w:rsidR="003A117E">
        <w:rPr>
          <w:rFonts w:cs="Times New Roman"/>
          <w:lang w:val="es-ES"/>
        </w:rPr>
        <w:t xml:space="preserve">ruto </w:t>
      </w:r>
      <w:r w:rsidRPr="0049039D">
        <w:rPr>
          <w:rFonts w:cs="Times New Roman"/>
          <w:lang w:val="es-ES"/>
        </w:rPr>
        <w:t>I</w:t>
      </w:r>
      <w:r w:rsidR="003A117E">
        <w:rPr>
          <w:rFonts w:cs="Times New Roman"/>
          <w:lang w:val="es-ES"/>
        </w:rPr>
        <w:t>nterno</w:t>
      </w:r>
      <w:r w:rsidRPr="0049039D">
        <w:rPr>
          <w:rFonts w:cs="Times New Roman"/>
          <w:lang w:val="es-ES"/>
        </w:rPr>
        <w:t>. Coadyuvante con lo anterior se desarrollaron un conjunto de políticas públicas a cargo del gobierno de Frente Amplio, tales como la reactivación de la negociación colectiva, reformas tributarias y de la seguridad social, que mejoraron los beneficios de la formalización.</w:t>
      </w:r>
    </w:p>
    <w:p w:rsidR="001575FC" w:rsidRPr="0049039D" w:rsidRDefault="00225280" w:rsidP="0049039D">
      <w:pPr>
        <w:pStyle w:val="Textbody"/>
        <w:spacing w:after="240" w:line="360" w:lineRule="auto"/>
        <w:jc w:val="both"/>
        <w:rPr>
          <w:rFonts w:cs="Times New Roman"/>
          <w:lang w:val="es-ES"/>
        </w:rPr>
      </w:pPr>
      <w:r w:rsidRPr="0049039D">
        <w:rPr>
          <w:rFonts w:cs="Times New Roman"/>
          <w:lang w:val="es-ES"/>
        </w:rPr>
        <w:t xml:space="preserve">Sin embargo, si se analizan los datos intra-informalidad vemos que no se ha reducido en todo el espectro. Los datos de la Encuesta </w:t>
      </w:r>
      <w:r w:rsidR="00B66424" w:rsidRPr="0049039D">
        <w:rPr>
          <w:rFonts w:cs="Times New Roman"/>
          <w:lang w:val="es-ES"/>
        </w:rPr>
        <w:t>Continua</w:t>
      </w:r>
      <w:r w:rsidRPr="0049039D">
        <w:rPr>
          <w:rFonts w:cs="Times New Roman"/>
          <w:lang w:val="es-ES"/>
        </w:rPr>
        <w:t xml:space="preserve"> de Hogares (2001-2011) constatan la caída de la informalidad desde el 2004, sin embargo los </w:t>
      </w:r>
      <w:r w:rsidRPr="0049039D">
        <w:rPr>
          <w:rFonts w:cs="Times New Roman"/>
          <w:i/>
          <w:iCs/>
          <w:lang w:val="es-ES"/>
        </w:rPr>
        <w:t>trabajadores sin calificación</w:t>
      </w:r>
      <w:r w:rsidRPr="0049039D">
        <w:rPr>
          <w:rFonts w:cs="Times New Roman"/>
          <w:lang w:val="es-ES"/>
        </w:rPr>
        <w:t xml:space="preserve"> terminaron el período manteniendo la informalidad por encima del 40%. A su vez el número total de trabajadores informales crece en valores absolutos un 6% en el período tomado. Esto se explica porque la cantidad de trabajadores informales crece menos en términos relativos que la cantidad de puestos formales. Por tanto los avances en la formalización han sido muy dispares dejando atrás justamente los grupos de trabajadores con menos calificación (Doneschi y Patrón, 2012). Por otra parte, al analizar el no registro por categoría ocupacional, encontramos a los trabajadores por cuenta propia sin local en los niveles más altos de informalidad (Benedetti, 2007).</w:t>
      </w:r>
    </w:p>
    <w:p w:rsidR="00B66424" w:rsidRPr="0049039D" w:rsidRDefault="00225280" w:rsidP="0049039D">
      <w:pPr>
        <w:spacing w:after="240" w:line="360" w:lineRule="auto"/>
        <w:jc w:val="both"/>
        <w:rPr>
          <w:rFonts w:cs="Times New Roman"/>
          <w:lang w:val="es-ES"/>
        </w:rPr>
      </w:pPr>
      <w:r w:rsidRPr="0049039D">
        <w:rPr>
          <w:rFonts w:cs="Times New Roman"/>
          <w:lang w:val="es-ES"/>
        </w:rPr>
        <w:t xml:space="preserve">Los datos anteriores permiten ubicar a la “masa” de trabajadores del sector del junco y la totora como </w:t>
      </w:r>
      <w:r w:rsidR="003A117E">
        <w:rPr>
          <w:rFonts w:cs="Times New Roman"/>
          <w:lang w:val="es-ES"/>
        </w:rPr>
        <w:t>“</w:t>
      </w:r>
      <w:r w:rsidRPr="003A117E">
        <w:rPr>
          <w:rFonts w:cs="Times New Roman"/>
          <w:lang w:val="es-ES"/>
        </w:rPr>
        <w:t>carne de cañón</w:t>
      </w:r>
      <w:r w:rsidR="003A117E">
        <w:rPr>
          <w:rFonts w:cs="Times New Roman"/>
          <w:lang w:val="es-ES"/>
        </w:rPr>
        <w:t>”</w:t>
      </w:r>
      <w:r w:rsidRPr="0049039D">
        <w:rPr>
          <w:rFonts w:cs="Times New Roman"/>
          <w:lang w:val="es-ES"/>
        </w:rPr>
        <w:t xml:space="preserve"> de la informalidad. Los junqueros constitu</w:t>
      </w:r>
      <w:r w:rsidR="00B66424" w:rsidRPr="0049039D">
        <w:rPr>
          <w:rFonts w:cs="Times New Roman"/>
          <w:lang w:val="es-ES"/>
        </w:rPr>
        <w:t xml:space="preserve">yen </w:t>
      </w:r>
      <w:r w:rsidRPr="0049039D">
        <w:rPr>
          <w:rFonts w:cs="Times New Roman"/>
          <w:lang w:val="es-ES"/>
        </w:rPr>
        <w:t>el universo de “los trabajadores informales tradicionales”, en términos de Antunes (2011).</w:t>
      </w:r>
      <w:r w:rsidR="00B66424" w:rsidRPr="0049039D">
        <w:rPr>
          <w:rFonts w:cs="Times New Roman"/>
          <w:lang w:val="es-ES"/>
        </w:rPr>
        <w:t xml:space="preserve"> Su histórica informalidad es anterior a la tendencia del aumento e intensificación de la precariedad fruto de los cambios del mundo del trabajo que condujeron al modelo de acumulación flexible. </w:t>
      </w:r>
    </w:p>
    <w:p w:rsidR="001575FC" w:rsidRPr="0049039D" w:rsidRDefault="00225280" w:rsidP="0049039D">
      <w:pPr>
        <w:pStyle w:val="Textbody"/>
        <w:spacing w:after="240" w:line="360" w:lineRule="auto"/>
        <w:jc w:val="both"/>
        <w:rPr>
          <w:rFonts w:cs="Times New Roman"/>
          <w:lang w:val="es-ES"/>
        </w:rPr>
      </w:pPr>
      <w:r w:rsidRPr="0049039D">
        <w:rPr>
          <w:rFonts w:cs="Times New Roman"/>
          <w:lang w:val="es-ES"/>
        </w:rPr>
        <w:t>De acuerdo a los datos censales de nuestra investigación, para el 87,8% de los trabajadores del junco, la actividad se realiza en condiciones de informalidad, esto es que no están registrados al Banco de Previsión Social (BPS), sin acceso a beneficios como la jubilación o el seguro por enfermedad. Del 12,2% de trabajadores censados que se encuentra registrado en BPS, el 41,7% lo hace en la modalidad de empleado, un 33% como empresa unipersonal y un 25% por medio de monotributo</w:t>
      </w:r>
      <w:r w:rsidR="003A117E">
        <w:rPr>
          <w:rFonts w:cs="Times New Roman"/>
          <w:lang w:val="es-ES"/>
        </w:rPr>
        <w:t xml:space="preserve">. En el conjunto de motivos especificados por los trabajadores como razones para no estar registrados en el BPS, ellos destacan la zafralidad que caracteriza a la actividad al tiempo que aparece la justificación de que “siempre se trabajó de esa manera”. </w:t>
      </w:r>
      <w:r w:rsidRPr="0049039D">
        <w:rPr>
          <w:rFonts w:cs="Times New Roman"/>
          <w:lang w:val="es-ES"/>
        </w:rPr>
        <w:t xml:space="preserve">Lo que </w:t>
      </w:r>
      <w:r w:rsidR="003A117E">
        <w:rPr>
          <w:rFonts w:cs="Times New Roman"/>
          <w:lang w:val="es-ES"/>
        </w:rPr>
        <w:t xml:space="preserve">evidencia </w:t>
      </w:r>
      <w:r w:rsidRPr="0049039D">
        <w:rPr>
          <w:rFonts w:cs="Times New Roman"/>
          <w:lang w:val="es-ES"/>
        </w:rPr>
        <w:t>una naturalización de la situación y condiciones de trabajo existentes. A estos moti</w:t>
      </w:r>
      <w:r w:rsidR="003A117E">
        <w:rPr>
          <w:rFonts w:cs="Times New Roman"/>
          <w:lang w:val="es-ES"/>
        </w:rPr>
        <w:t xml:space="preserve">vos se agrega la desinformación sobre las posibilidades, derechos y beneficios de la formalización. </w:t>
      </w:r>
    </w:p>
    <w:p w:rsidR="001575FC" w:rsidRPr="0049039D" w:rsidRDefault="00225280" w:rsidP="0049039D">
      <w:pPr>
        <w:pStyle w:val="Textbody"/>
        <w:spacing w:after="240" w:line="360" w:lineRule="auto"/>
        <w:jc w:val="both"/>
        <w:rPr>
          <w:rFonts w:cs="Times New Roman"/>
          <w:lang w:val="es-ES"/>
        </w:rPr>
      </w:pPr>
      <w:r w:rsidRPr="0049039D">
        <w:rPr>
          <w:rFonts w:cs="Times New Roman"/>
          <w:lang w:val="es-ES"/>
        </w:rPr>
        <w:t>Un 40,6% de los trabajadores de la etapa taller censados declara contratar trabajadores en el momento de zafra, mientras que fuera de la zafra sólo un 3,1% declaran contratar trabajadores. Cabe destacar que estos contratos son de carácter informal, un 85,7% declara no real</w:t>
      </w:r>
      <w:r w:rsidR="009C69DB">
        <w:rPr>
          <w:rFonts w:cs="Times New Roman"/>
          <w:lang w:val="es-ES"/>
        </w:rPr>
        <w:t>izar contrato formal de trabajo.</w:t>
      </w:r>
    </w:p>
    <w:p w:rsidR="001575FC" w:rsidRPr="0049039D" w:rsidRDefault="00225280" w:rsidP="0049039D">
      <w:pPr>
        <w:pStyle w:val="Textbody"/>
        <w:spacing w:after="240" w:line="360" w:lineRule="auto"/>
        <w:jc w:val="both"/>
        <w:rPr>
          <w:rFonts w:cs="Times New Roman"/>
          <w:lang w:val="es-ES"/>
        </w:rPr>
      </w:pPr>
      <w:r w:rsidRPr="0049039D">
        <w:rPr>
          <w:rFonts w:cs="Times New Roman"/>
          <w:lang w:val="es-ES"/>
        </w:rPr>
        <w:t xml:space="preserve">Pero la precariedad es un trazo constitutivo de esta actividad y no se agota en la informalidad. Además de la </w:t>
      </w:r>
      <w:r w:rsidRPr="0049039D">
        <w:rPr>
          <w:rFonts w:cs="Times New Roman"/>
          <w:i/>
          <w:iCs/>
          <w:lang w:val="es-ES"/>
        </w:rPr>
        <w:t>inseguridad</w:t>
      </w:r>
      <w:r w:rsidRPr="0049039D">
        <w:rPr>
          <w:rFonts w:cs="Times New Roman"/>
          <w:lang w:val="es-ES"/>
        </w:rPr>
        <w:t xml:space="preserve"> que genera la falta de acceso a garantías sociales y laborales, la precariedad en el sector se constata desde la perspectiva de la </w:t>
      </w:r>
      <w:r w:rsidRPr="0049039D">
        <w:rPr>
          <w:rFonts w:cs="Times New Roman"/>
          <w:i/>
          <w:iCs/>
          <w:lang w:val="es-ES"/>
        </w:rPr>
        <w:t xml:space="preserve">inestabilidad </w:t>
      </w:r>
      <w:r w:rsidRPr="0049039D">
        <w:rPr>
          <w:rFonts w:cs="Times New Roman"/>
          <w:lang w:val="es-ES"/>
        </w:rPr>
        <w:t xml:space="preserve">y de la </w:t>
      </w:r>
      <w:r w:rsidRPr="0049039D">
        <w:rPr>
          <w:rFonts w:cs="Times New Roman"/>
          <w:i/>
          <w:iCs/>
          <w:lang w:val="es-ES"/>
        </w:rPr>
        <w:t>insuficiencia</w:t>
      </w:r>
      <w:r w:rsidRPr="0049039D">
        <w:rPr>
          <w:rFonts w:cs="Times New Roman"/>
          <w:lang w:val="es-ES"/>
        </w:rPr>
        <w:t xml:space="preserve"> de ingresos, en los términos de Guerra (en Todaro y Yañez, 2004).</w:t>
      </w:r>
    </w:p>
    <w:p w:rsidR="001575FC" w:rsidRPr="0049039D" w:rsidRDefault="00225280" w:rsidP="0049039D">
      <w:pPr>
        <w:pStyle w:val="Textbody"/>
        <w:spacing w:after="240" w:line="360" w:lineRule="auto"/>
        <w:jc w:val="both"/>
        <w:rPr>
          <w:rFonts w:cs="Times New Roman"/>
          <w:lang w:val="es-ES"/>
        </w:rPr>
      </w:pPr>
      <w:r w:rsidRPr="0049039D">
        <w:rPr>
          <w:rFonts w:cs="Times New Roman"/>
          <w:lang w:val="es-ES"/>
        </w:rPr>
        <w:t>En relación a esta última, la gran mayoría de los trabajadores del sector entiende que su ingreso es bajo, esto opina el 67,2% de los trabajadores del río y el 57,1% de la etapa taller. Es de destacar que el 68,4% de las personas censadas recibe su ingreso principal en la actividad del junco y la totora. De hecho, los bajos ingresos percibidos son considerados insuficientes para asumir la formalidad.</w:t>
      </w:r>
    </w:p>
    <w:p w:rsidR="001575FC" w:rsidRPr="0049039D" w:rsidRDefault="00225280" w:rsidP="0049039D">
      <w:pPr>
        <w:pStyle w:val="Standard"/>
        <w:spacing w:after="240" w:line="360" w:lineRule="auto"/>
        <w:jc w:val="both"/>
        <w:rPr>
          <w:rFonts w:cs="Times New Roman"/>
          <w:lang w:val="es-ES"/>
        </w:rPr>
      </w:pPr>
      <w:r w:rsidRPr="0049039D">
        <w:rPr>
          <w:rFonts w:cs="Times New Roman"/>
          <w:lang w:val="es-ES"/>
        </w:rPr>
        <w:t xml:space="preserve">Puede afirmarse que actúa la condición de clase en la “opción” laboral de los junqueros: cortadores, tejedores familiares, pequeños talleristas integran el universo de la clase trabajadora, y específicamente la fuerza de trabajo poco calificada, siempre disponible a incorporarse en las coyunturas expansivas de demanda de trabajo por rubros, en este caso en la zafra del junco. En última instancia, integran ese </w:t>
      </w:r>
      <w:r w:rsidRPr="0049039D">
        <w:rPr>
          <w:rFonts w:cs="Times New Roman"/>
          <w:i/>
          <w:iCs/>
          <w:lang w:val="es-ES"/>
        </w:rPr>
        <w:t>sobrante de población</w:t>
      </w:r>
      <w:r w:rsidRPr="0049039D">
        <w:rPr>
          <w:rFonts w:cs="Times New Roman"/>
          <w:lang w:val="es-ES"/>
        </w:rPr>
        <w:t xml:space="preserve"> desocupada que forma</w:t>
      </w:r>
      <w:r w:rsidRPr="0049039D">
        <w:rPr>
          <w:rFonts w:cs="Times New Roman"/>
          <w:i/>
          <w:iCs/>
          <w:lang w:val="es-ES"/>
        </w:rPr>
        <w:t xml:space="preserve"> </w:t>
      </w:r>
      <w:r w:rsidRPr="0049039D">
        <w:rPr>
          <w:rFonts w:cs="Times New Roman"/>
          <w:lang w:val="es-ES"/>
        </w:rPr>
        <w:t>“</w:t>
      </w:r>
      <w:r w:rsidRPr="0049039D">
        <w:rPr>
          <w:rFonts w:cs="Times New Roman"/>
          <w:i/>
          <w:iCs/>
          <w:lang w:val="es-ES"/>
        </w:rPr>
        <w:t>el ejército de reserva industrial</w:t>
      </w:r>
      <w:r w:rsidRPr="0049039D">
        <w:rPr>
          <w:rFonts w:cs="Times New Roman"/>
          <w:lang w:val="es-ES"/>
        </w:rPr>
        <w:t>”, en términos de Marx</w:t>
      </w:r>
      <w:r w:rsidR="00B360DB" w:rsidRPr="0049039D">
        <w:rPr>
          <w:rFonts w:cs="Times New Roman"/>
          <w:lang w:val="es-ES"/>
        </w:rPr>
        <w:t xml:space="preserve"> (1981)</w:t>
      </w:r>
      <w:r w:rsidRPr="0049039D">
        <w:rPr>
          <w:rFonts w:cs="Times New Roman"/>
          <w:lang w:val="es-ES"/>
        </w:rPr>
        <w:t>.</w:t>
      </w:r>
    </w:p>
    <w:p w:rsidR="001575FC" w:rsidRPr="0049039D" w:rsidRDefault="00225280" w:rsidP="0049039D">
      <w:pPr>
        <w:pStyle w:val="Standard"/>
        <w:spacing w:after="240" w:line="360" w:lineRule="auto"/>
        <w:jc w:val="both"/>
        <w:rPr>
          <w:rFonts w:cs="Times New Roman"/>
          <w:lang w:val="es-ES"/>
        </w:rPr>
      </w:pPr>
      <w:r w:rsidRPr="0049039D">
        <w:rPr>
          <w:rFonts w:cs="Times New Roman"/>
          <w:lang w:val="es-ES"/>
        </w:rPr>
        <w:t xml:space="preserve">La lógica del capital develada por Marx en el siglo XIX mantiene sus trazos esenciales: la acumulación capitalista tiende a disminuir el capital variable en relación al capital constante y la consecuente disminución en la demanda de trabajo crea “un sobrante relativo de población”. </w:t>
      </w:r>
      <w:r w:rsidR="00B360DB" w:rsidRPr="0049039D">
        <w:rPr>
          <w:rFonts w:cs="Times New Roman"/>
          <w:lang w:val="es-ES"/>
        </w:rPr>
        <w:t xml:space="preserve">Como el autor explica, </w:t>
      </w:r>
      <w:r w:rsidRPr="0049039D">
        <w:rPr>
          <w:rFonts w:cs="Times New Roman"/>
          <w:lang w:val="es-ES"/>
        </w:rPr>
        <w:t>“</w:t>
      </w:r>
      <w:r w:rsidR="00B360DB" w:rsidRPr="0049039D">
        <w:rPr>
          <w:rFonts w:cs="Times New Roman"/>
          <w:lang w:val="es-ES"/>
        </w:rPr>
        <w:t>e</w:t>
      </w:r>
      <w:r w:rsidRPr="0049039D">
        <w:rPr>
          <w:rFonts w:cs="Times New Roman"/>
          <w:lang w:val="es-ES"/>
        </w:rPr>
        <w:t>ste sobrante de población forma un ejército de reserva industrial que pertenece al capitalista de un modo tan absoluto como si lo hubiese educado y disciplinado a expensas suyas: ejército que provee a sus necesidades variables de trabajo la materia humana, siempre explotable y siempre disponible independientemente del aumento natural de población” (Marx, 1981: 234). La explotación del capital sobre el trabajo ya no se atiene a los mecanismos de plusvalía absoluta y relativa, sino que extiende otro mecanismo: pagar la fuerza de trabajo por debajo de su valor; o en otros términos: “aumentar en apariencia el n</w:t>
      </w:r>
      <w:r w:rsidR="00B360DB" w:rsidRPr="0049039D">
        <w:rPr>
          <w:rFonts w:cs="Times New Roman"/>
          <w:lang w:val="es-ES"/>
        </w:rPr>
        <w:t>ú</w:t>
      </w:r>
      <w:r w:rsidRPr="0049039D">
        <w:rPr>
          <w:rFonts w:cs="Times New Roman"/>
          <w:lang w:val="es-ES"/>
        </w:rPr>
        <w:t>mero de los trabajadores empleados, reemplazando una fuerza superior y más cara con muchas fuerzas inferiores y más baratas, esto es: el hombre con la mujer, el adulto con el niño, un obrero americano con tres chinos” (</w:t>
      </w:r>
      <w:r w:rsidR="00B360DB" w:rsidRPr="0049039D">
        <w:rPr>
          <w:rFonts w:cs="Times New Roman"/>
          <w:lang w:val="es-ES"/>
        </w:rPr>
        <w:t>Marx, 198:</w:t>
      </w:r>
      <w:r w:rsidRPr="0049039D">
        <w:rPr>
          <w:rFonts w:cs="Times New Roman"/>
          <w:lang w:val="es-ES"/>
        </w:rPr>
        <w:t xml:space="preserve"> 235)</w:t>
      </w:r>
      <w:r w:rsidR="00B360DB" w:rsidRPr="0049039D">
        <w:rPr>
          <w:rStyle w:val="Refdenotaalpie"/>
          <w:rFonts w:cs="Times New Roman"/>
          <w:lang w:val="es-ES"/>
        </w:rPr>
        <w:footnoteReference w:id="14"/>
      </w:r>
      <w:r w:rsidRPr="0049039D">
        <w:rPr>
          <w:rFonts w:cs="Times New Roman"/>
          <w:lang w:val="es-ES"/>
        </w:rPr>
        <w:t>.</w:t>
      </w:r>
    </w:p>
    <w:p w:rsidR="001575FC" w:rsidRPr="0049039D" w:rsidRDefault="00225280" w:rsidP="0049039D">
      <w:pPr>
        <w:pStyle w:val="Standard"/>
        <w:spacing w:after="240" w:line="360" w:lineRule="auto"/>
        <w:jc w:val="both"/>
        <w:rPr>
          <w:rFonts w:cs="Times New Roman"/>
          <w:lang w:val="es-ES"/>
        </w:rPr>
      </w:pPr>
      <w:r w:rsidRPr="0049039D">
        <w:rPr>
          <w:rFonts w:cs="Times New Roman"/>
          <w:lang w:val="es-ES"/>
        </w:rPr>
        <w:t xml:space="preserve">La forma de remuneración </w:t>
      </w:r>
      <w:r w:rsidR="00545DB5">
        <w:rPr>
          <w:rFonts w:cs="Times New Roman"/>
          <w:lang w:val="es-ES"/>
        </w:rPr>
        <w:t xml:space="preserve">presente en los </w:t>
      </w:r>
      <w:r w:rsidRPr="0049039D">
        <w:rPr>
          <w:rFonts w:cs="Times New Roman"/>
          <w:lang w:val="es-ES"/>
        </w:rPr>
        <w:t>cortadores</w:t>
      </w:r>
      <w:r w:rsidR="00545DB5">
        <w:rPr>
          <w:rFonts w:cs="Times New Roman"/>
          <w:lang w:val="es-ES"/>
        </w:rPr>
        <w:t xml:space="preserve"> y</w:t>
      </w:r>
      <w:r w:rsidRPr="0049039D">
        <w:rPr>
          <w:rFonts w:cs="Times New Roman"/>
          <w:lang w:val="es-ES"/>
        </w:rPr>
        <w:t xml:space="preserve"> tejedores domiciliarios determina una intensidad del trabajo muy aguda durante la zafra: el ingreso es a destajo, por lo que depende del volumen de materia prima o pieza (mazo de junco o estera), y no del tiempo de trabajo. La propia zafralidad obliga a intensificar el ritmo de trabajo para</w:t>
      </w:r>
      <w:r w:rsidR="00545DB5">
        <w:rPr>
          <w:rFonts w:cs="Times New Roman"/>
          <w:lang w:val="es-ES"/>
        </w:rPr>
        <w:t xml:space="preserve"> compensar los “meses muertos”. </w:t>
      </w:r>
      <w:r w:rsidR="00C17248" w:rsidRPr="0049039D">
        <w:rPr>
          <w:rFonts w:cs="Times New Roman"/>
          <w:lang w:val="es-ES"/>
        </w:rPr>
        <w:t>Se identifican</w:t>
      </w:r>
      <w:r w:rsidRPr="0049039D">
        <w:rPr>
          <w:rFonts w:cs="Times New Roman"/>
          <w:lang w:val="es-ES"/>
        </w:rPr>
        <w:t xml:space="preserve"> trayectorias laborales zafrales que combinan, a lo largo del año, la actividad en el junco con otras actividades locales: como ser cosecha de papa, corte de leña, pesca artesanal, entre otras </w:t>
      </w:r>
      <w:r w:rsidR="00A56695" w:rsidRPr="0049039D">
        <w:rPr>
          <w:rFonts w:cs="Times New Roman"/>
          <w:lang w:val="es-ES"/>
        </w:rPr>
        <w:t>actividades ocasionales</w:t>
      </w:r>
      <w:r w:rsidRPr="0049039D">
        <w:rPr>
          <w:rFonts w:cs="Times New Roman"/>
          <w:lang w:val="es-ES"/>
        </w:rPr>
        <w:t>.</w:t>
      </w:r>
    </w:p>
    <w:p w:rsidR="001575FC" w:rsidRPr="0049039D" w:rsidRDefault="00225280" w:rsidP="0049039D">
      <w:pPr>
        <w:pStyle w:val="Standard"/>
        <w:spacing w:after="240" w:line="360" w:lineRule="auto"/>
        <w:jc w:val="both"/>
        <w:rPr>
          <w:rFonts w:cs="Times New Roman"/>
          <w:lang w:val="es-ES"/>
        </w:rPr>
      </w:pPr>
      <w:r w:rsidRPr="0049039D">
        <w:rPr>
          <w:rFonts w:cs="Times New Roman"/>
          <w:lang w:val="es-ES"/>
        </w:rPr>
        <w:t>Gran parte de los junqueros percibe ingresos por debajo de la “línea de pobreza” y tiene “necesidades básicas insatisfechas”, configurándose como personas en condiciones de pobreza bajo cualquiera de los métodos de medición. En relación a las condiciones de la vivienda el 35% de los censados habita en zona inundable y más de la mitad reside en condiciones de hacinamien</w:t>
      </w:r>
      <w:r w:rsidR="00545DB5">
        <w:rPr>
          <w:rFonts w:cs="Times New Roman"/>
          <w:lang w:val="es-ES"/>
        </w:rPr>
        <w:t>to. Casi la mitad de censados</w:t>
      </w:r>
      <w:r w:rsidRPr="0049039D">
        <w:rPr>
          <w:rFonts w:cs="Times New Roman"/>
          <w:lang w:val="es-ES"/>
        </w:rPr>
        <w:t xml:space="preserve"> vive ocupando o de agregado, mientras el 4,1% no tiene electricidad y el 17% no accede a agua dentro del hogar. Sólo el 12% tiene acceso a calle pavimentada y el 35% no cuenta con alumbrado público.</w:t>
      </w:r>
    </w:p>
    <w:p w:rsidR="001575FC" w:rsidRPr="0049039D" w:rsidRDefault="00225280" w:rsidP="0049039D">
      <w:pPr>
        <w:pStyle w:val="Standard"/>
        <w:spacing w:after="240" w:line="360" w:lineRule="auto"/>
        <w:jc w:val="both"/>
        <w:rPr>
          <w:rFonts w:cs="Times New Roman"/>
          <w:lang w:val="es-ES"/>
        </w:rPr>
      </w:pPr>
      <w:r w:rsidRPr="0049039D">
        <w:rPr>
          <w:rFonts w:cs="Times New Roman"/>
          <w:lang w:val="es-ES"/>
        </w:rPr>
        <w:t>La problemática de salud revela las pésimas condiciones de trabajo a la que están expuestos, sobre tod</w:t>
      </w:r>
      <w:r w:rsidR="00545DB5">
        <w:rPr>
          <w:rFonts w:cs="Times New Roman"/>
          <w:lang w:val="es-ES"/>
        </w:rPr>
        <w:t xml:space="preserve">o en la fase extractiva </w:t>
      </w:r>
      <w:r w:rsidRPr="0049039D">
        <w:rPr>
          <w:rFonts w:cs="Times New Roman"/>
          <w:lang w:val="es-ES"/>
        </w:rPr>
        <w:t>de la cadena productiva</w:t>
      </w:r>
      <w:r w:rsidR="00042FEC" w:rsidRPr="0049039D">
        <w:rPr>
          <w:rFonts w:cs="Times New Roman"/>
          <w:lang w:val="es-ES"/>
        </w:rPr>
        <w:t>.</w:t>
      </w:r>
      <w:r w:rsidRPr="0049039D">
        <w:rPr>
          <w:rFonts w:cs="Times New Roman"/>
          <w:lang w:val="es-ES"/>
        </w:rPr>
        <w:t xml:space="preserve"> </w:t>
      </w:r>
      <w:r w:rsidR="00042FEC" w:rsidRPr="0049039D">
        <w:rPr>
          <w:rFonts w:cs="Times New Roman"/>
          <w:lang w:val="es-ES"/>
        </w:rPr>
        <w:t>E</w:t>
      </w:r>
      <w:r w:rsidRPr="0049039D">
        <w:rPr>
          <w:rFonts w:cs="Times New Roman"/>
          <w:lang w:val="es-ES"/>
        </w:rPr>
        <w:t>s de destacar que un 10% de los censados no cuentan con ninguna cobertura de salud. Siendo “el cuerpo” la principal herramienta del trabajador, es el que sufre a mediano y la</w:t>
      </w:r>
      <w:r w:rsidR="00042FEC" w:rsidRPr="0049039D">
        <w:rPr>
          <w:rFonts w:cs="Times New Roman"/>
          <w:lang w:val="es-ES"/>
        </w:rPr>
        <w:t>r</w:t>
      </w:r>
      <w:r w:rsidRPr="0049039D">
        <w:rPr>
          <w:rFonts w:cs="Times New Roman"/>
          <w:lang w:val="es-ES"/>
        </w:rPr>
        <w:t>go plazo las consecuencias de las condiciones laborales.</w:t>
      </w:r>
    </w:p>
    <w:p w:rsidR="001575FC" w:rsidRPr="0049039D" w:rsidRDefault="00225280" w:rsidP="0049039D">
      <w:pPr>
        <w:pStyle w:val="Textbody"/>
        <w:spacing w:after="240" w:line="360" w:lineRule="auto"/>
        <w:jc w:val="both"/>
        <w:rPr>
          <w:rFonts w:cs="Times New Roman"/>
          <w:lang w:val="es-ES"/>
        </w:rPr>
      </w:pPr>
      <w:r w:rsidRPr="0049039D">
        <w:rPr>
          <w:rFonts w:cs="Times New Roman"/>
          <w:lang w:val="es-ES"/>
        </w:rPr>
        <w:t>Los trabajadores del río permanecen en el agu</w:t>
      </w:r>
      <w:r w:rsidR="00F92CC5" w:rsidRPr="0049039D">
        <w:rPr>
          <w:rFonts w:cs="Times New Roman"/>
          <w:lang w:val="es-ES"/>
        </w:rPr>
        <w:t>a de seis a doce horas diarias. E</w:t>
      </w:r>
      <w:r w:rsidRPr="0049039D">
        <w:rPr>
          <w:rFonts w:cs="Times New Roman"/>
          <w:lang w:val="es-ES"/>
        </w:rPr>
        <w:t>sto acarrea diversos daños para su salud, entre los más importantes se destacan: quemaduras en la piel en diversos grados, dolores de cabeza e insolación</w:t>
      </w:r>
      <w:r w:rsidR="00F92CC5" w:rsidRPr="0049039D">
        <w:rPr>
          <w:rFonts w:cs="Times New Roman"/>
          <w:lang w:val="es-ES"/>
        </w:rPr>
        <w:t xml:space="preserve"> y </w:t>
      </w:r>
      <w:r w:rsidRPr="0049039D">
        <w:rPr>
          <w:rFonts w:cs="Times New Roman"/>
          <w:lang w:val="es-ES"/>
        </w:rPr>
        <w:t>exposición a contaminantes</w:t>
      </w:r>
      <w:r w:rsidR="00F92CC5" w:rsidRPr="0049039D">
        <w:rPr>
          <w:rFonts w:cs="Times New Roman"/>
          <w:lang w:val="es-ES"/>
        </w:rPr>
        <w:t xml:space="preserve">, lo que </w:t>
      </w:r>
      <w:r w:rsidRPr="0049039D">
        <w:rPr>
          <w:rFonts w:cs="Times New Roman"/>
          <w:lang w:val="es-ES"/>
        </w:rPr>
        <w:t xml:space="preserve">genera en los trabajadores </w:t>
      </w:r>
      <w:r w:rsidR="00F92CC5" w:rsidRPr="0049039D">
        <w:rPr>
          <w:rFonts w:cs="Times New Roman"/>
          <w:lang w:val="es-ES"/>
        </w:rPr>
        <w:t xml:space="preserve">importantes </w:t>
      </w:r>
      <w:r w:rsidRPr="0049039D">
        <w:rPr>
          <w:rFonts w:cs="Times New Roman"/>
          <w:lang w:val="es-ES"/>
        </w:rPr>
        <w:t>dificultades respiratorias, alergias e infecciones.</w:t>
      </w:r>
    </w:p>
    <w:p w:rsidR="001575FC" w:rsidRPr="0049039D" w:rsidRDefault="00225280" w:rsidP="0049039D">
      <w:pPr>
        <w:pStyle w:val="Textbody"/>
        <w:spacing w:after="240" w:line="360" w:lineRule="auto"/>
        <w:jc w:val="both"/>
        <w:rPr>
          <w:rFonts w:cs="Times New Roman"/>
          <w:lang w:val="es-ES"/>
        </w:rPr>
      </w:pPr>
      <w:r w:rsidRPr="0049039D">
        <w:rPr>
          <w:rFonts w:cs="Times New Roman"/>
          <w:lang w:val="es-ES"/>
        </w:rPr>
        <w:t>Por otra parte</w:t>
      </w:r>
      <w:r w:rsidR="00F92CC5" w:rsidRPr="0049039D">
        <w:rPr>
          <w:rFonts w:cs="Times New Roman"/>
          <w:lang w:val="es-ES"/>
        </w:rPr>
        <w:t>,</w:t>
      </w:r>
      <w:r w:rsidRPr="0049039D">
        <w:rPr>
          <w:rFonts w:cs="Times New Roman"/>
          <w:lang w:val="es-ES"/>
        </w:rPr>
        <w:t xml:space="preserve"> los cortadores cargan los mazos de junco directamente en su espalda, llegando a transportar de 40 a 60 kilos por vez. Este exceso de carga física les trae permanentes dolores en la columna, hernia de disco y cansancio muscular. Dentro de los accidentes laborales y enfermedades de los cortadores hemos identificado cortaduras en la piel y ahogamiento.</w:t>
      </w:r>
    </w:p>
    <w:p w:rsidR="001575FC" w:rsidRPr="0049039D" w:rsidRDefault="00225280" w:rsidP="0049039D">
      <w:pPr>
        <w:pStyle w:val="Textbody"/>
        <w:spacing w:after="240" w:line="360" w:lineRule="auto"/>
        <w:jc w:val="both"/>
        <w:rPr>
          <w:rFonts w:cs="Times New Roman"/>
          <w:lang w:val="es-ES"/>
        </w:rPr>
      </w:pPr>
      <w:r w:rsidRPr="0049039D">
        <w:rPr>
          <w:rFonts w:cs="Times New Roman"/>
          <w:lang w:val="es-ES"/>
        </w:rPr>
        <w:t xml:space="preserve">La apreciación </w:t>
      </w:r>
      <w:r w:rsidR="009134B6">
        <w:rPr>
          <w:rFonts w:cs="Times New Roman"/>
          <w:lang w:val="es-ES"/>
        </w:rPr>
        <w:t>de los trabajadores</w:t>
      </w:r>
      <w:r w:rsidR="00F92CC5" w:rsidRPr="0049039D">
        <w:rPr>
          <w:rFonts w:cs="Times New Roman"/>
          <w:lang w:val="es-ES"/>
        </w:rPr>
        <w:t xml:space="preserve"> sobre su </w:t>
      </w:r>
      <w:r w:rsidRPr="0049039D">
        <w:rPr>
          <w:rFonts w:cs="Times New Roman"/>
          <w:lang w:val="es-ES"/>
        </w:rPr>
        <w:t>exposición a riesgos físicos en el desempeño de la tarea varía ampliamente según la etapa en la cadena productiva</w:t>
      </w:r>
      <w:r w:rsidR="00F92CC5" w:rsidRPr="0049039D">
        <w:rPr>
          <w:rFonts w:cs="Times New Roman"/>
          <w:lang w:val="es-ES"/>
        </w:rPr>
        <w:t xml:space="preserve"> en la que participan</w:t>
      </w:r>
      <w:r w:rsidRPr="0049039D">
        <w:rPr>
          <w:rFonts w:cs="Times New Roman"/>
          <w:lang w:val="es-ES"/>
        </w:rPr>
        <w:t>. Los trabajadores de la etapa río se consideran en un 78,7% en riesgo físico, mientras que en la etapa taller este porcentaje baja a 18,4%.</w:t>
      </w:r>
    </w:p>
    <w:p w:rsidR="00F92CC5" w:rsidRPr="0049039D" w:rsidRDefault="00225280" w:rsidP="0049039D">
      <w:pPr>
        <w:pStyle w:val="Textbody"/>
        <w:spacing w:after="240" w:line="360" w:lineRule="auto"/>
        <w:jc w:val="both"/>
        <w:rPr>
          <w:rFonts w:cs="Times New Roman"/>
          <w:lang w:val="es-ES"/>
        </w:rPr>
      </w:pPr>
      <w:r w:rsidRPr="0049039D">
        <w:rPr>
          <w:rFonts w:cs="Times New Roman"/>
          <w:lang w:val="es-ES"/>
        </w:rPr>
        <w:t xml:space="preserve">Como ya mencionamos, la precariedad del trabajo en el sector también se constata en la </w:t>
      </w:r>
      <w:r w:rsidRPr="0049039D">
        <w:rPr>
          <w:rFonts w:cs="Times New Roman"/>
          <w:i/>
          <w:iCs/>
          <w:lang w:val="es-ES"/>
        </w:rPr>
        <w:t>inestabilidad</w:t>
      </w:r>
      <w:r w:rsidRPr="0049039D">
        <w:rPr>
          <w:rFonts w:cs="Times New Roman"/>
          <w:lang w:val="es-ES"/>
        </w:rPr>
        <w:t>. La ocupación en el sector es mayoritariamente zafral y la compleja trama de contratos y subcontratos se establece por una temporada cuya duración, a su vez, depende de factores tan variables como el clima y las corrientes fluviales (para la extracción del junco). Los datos del censo informan que solo un 16,3% estuvieron ocupados en el sector en el último año durante los 12 meses, mientras que el 83,7% restante trabajó solo durante la zafra. Dentro de los trabajadores zafrales un 47,6% trabaja sólo en la etapa río, mientras que un 31,7% lo hace sólo en la etapa de taller.</w:t>
      </w:r>
      <w:r w:rsidR="00F92CC5" w:rsidRPr="0049039D">
        <w:rPr>
          <w:rFonts w:cs="Times New Roman"/>
          <w:lang w:val="es-ES"/>
        </w:rPr>
        <w:t xml:space="preserve"> Un 61,2% de los trabajadores de la etapa taller expresan que su trabajo es inestable mientras que entre los trabajadores de la etapa río, el porcentaje que caracteriza su actividad como inestable asciende al 72,1%. </w:t>
      </w:r>
    </w:p>
    <w:p w:rsidR="001575FC" w:rsidRPr="0049039D" w:rsidRDefault="00225280" w:rsidP="0049039D">
      <w:pPr>
        <w:pStyle w:val="Textbody"/>
        <w:spacing w:after="240" w:line="360" w:lineRule="auto"/>
        <w:jc w:val="both"/>
        <w:rPr>
          <w:rFonts w:cs="Times New Roman"/>
          <w:lang w:val="es-ES"/>
        </w:rPr>
      </w:pPr>
      <w:r w:rsidRPr="0049039D">
        <w:rPr>
          <w:rFonts w:cs="Times New Roman"/>
          <w:lang w:val="es-ES"/>
        </w:rPr>
        <w:t>La inestabilidad contractual que caracteriza a los junqueros los sitúa en esa amplia “zona gris” entre trabajo dependiente e independiente, cada vez más amplia en el marco del modelo fl</w:t>
      </w:r>
      <w:r w:rsidR="00F92CC5" w:rsidRPr="0049039D">
        <w:rPr>
          <w:rFonts w:cs="Times New Roman"/>
          <w:lang w:val="es-ES"/>
        </w:rPr>
        <w:t xml:space="preserve">exible (Todaro y Yañez, 2004). </w:t>
      </w:r>
      <w:r w:rsidRPr="0049039D">
        <w:rPr>
          <w:rFonts w:cs="Times New Roman"/>
          <w:lang w:val="es-ES"/>
        </w:rPr>
        <w:t xml:space="preserve">Las formas contractuales que se establecen comprenden desde el trabajo asalariado formal a formas asalariadas encubiertas. </w:t>
      </w:r>
      <w:r w:rsidRPr="0049039D">
        <w:rPr>
          <w:rFonts w:cs="Times New Roman"/>
          <w:lang w:val="es-MX"/>
        </w:rPr>
        <w:t xml:space="preserve">Los pequeños talleres de procesamiento del junco constituyen una forma de trabajo a domicilio (específicamente de trabajo </w:t>
      </w:r>
      <w:r w:rsidRPr="0049039D">
        <w:rPr>
          <w:rFonts w:cs="Times New Roman"/>
          <w:i/>
          <w:iCs/>
          <w:lang w:val="es-MX"/>
        </w:rPr>
        <w:t>familiar</w:t>
      </w:r>
      <w:r w:rsidRPr="0049039D">
        <w:rPr>
          <w:rFonts w:cs="Times New Roman"/>
          <w:lang w:val="es-MX"/>
        </w:rPr>
        <w:t xml:space="preserve"> a domicilio), </w:t>
      </w:r>
      <w:r w:rsidRPr="0049039D">
        <w:rPr>
          <w:rFonts w:cs="Times New Roman"/>
          <w:lang w:val="es-ES"/>
        </w:rPr>
        <w:t>donde la pseudo independencia o independencia dependiente se expresa en toda su plenitud</w:t>
      </w:r>
      <w:r w:rsidRPr="0049039D">
        <w:rPr>
          <w:rFonts w:cs="Times New Roman"/>
          <w:lang w:val="es-MX"/>
        </w:rPr>
        <w:t>.</w:t>
      </w:r>
      <w:r w:rsidR="009134B6">
        <w:rPr>
          <w:rFonts w:cs="Times New Roman"/>
          <w:lang w:val="es-ES"/>
        </w:rPr>
        <w:t xml:space="preserve"> </w:t>
      </w:r>
      <w:r w:rsidRPr="0049039D">
        <w:rPr>
          <w:rFonts w:cs="Times New Roman"/>
          <w:lang w:val="es-MX"/>
        </w:rPr>
        <w:t>Siendo una forma de organización del trabajo pre-capitalista (anterior a la separación entre trabajo mercantil y trabajo doméstico que inaugurara la revolución industrial), el trabajo a domicilio es reactualizado en el modelo flexible</w:t>
      </w:r>
      <w:r w:rsidRPr="0049039D">
        <w:rPr>
          <w:rStyle w:val="Refdenotaalpie"/>
          <w:rFonts w:cs="Times New Roman"/>
          <w:lang w:val="es-ES"/>
        </w:rPr>
        <w:footnoteReference w:id="15"/>
      </w:r>
      <w:r w:rsidRPr="0049039D">
        <w:rPr>
          <w:rFonts w:cs="Times New Roman"/>
          <w:lang w:val="es-MX"/>
        </w:rPr>
        <w:t>.</w:t>
      </w:r>
    </w:p>
    <w:p w:rsidR="001575FC" w:rsidRPr="0049039D" w:rsidRDefault="00225280" w:rsidP="0049039D">
      <w:pPr>
        <w:pStyle w:val="Textbody"/>
        <w:spacing w:after="240" w:line="360" w:lineRule="auto"/>
        <w:jc w:val="both"/>
        <w:rPr>
          <w:rFonts w:cs="Times New Roman"/>
          <w:lang w:val="es-ES"/>
        </w:rPr>
      </w:pPr>
      <w:r w:rsidRPr="0049039D">
        <w:rPr>
          <w:rFonts w:cs="Times New Roman"/>
          <w:lang w:val="es-ES"/>
        </w:rPr>
        <w:t xml:space="preserve">En este sentido, constatamos que los trabajadores del taller familiar (así como </w:t>
      </w:r>
      <w:r w:rsidR="00F53A89">
        <w:rPr>
          <w:rFonts w:cs="Times New Roman"/>
          <w:lang w:val="es-ES"/>
        </w:rPr>
        <w:t xml:space="preserve">los </w:t>
      </w:r>
      <w:r w:rsidRPr="0049039D">
        <w:rPr>
          <w:rFonts w:cs="Times New Roman"/>
          <w:lang w:val="es-ES"/>
        </w:rPr>
        <w:t>cortadores) se identifican con la figura formal-jurídica y/o subjetiva de la categoría de “trabajador por cuenta propia”, bajo la cual quedan “encubiertas” diversas formas de dependencia del trabajo.</w:t>
      </w:r>
      <w:r w:rsidR="00F53A89">
        <w:rPr>
          <w:rFonts w:cs="Times New Roman"/>
          <w:lang w:val="es-ES"/>
        </w:rPr>
        <w:t xml:space="preserve"> El 59,2% de los censados</w:t>
      </w:r>
      <w:r w:rsidR="00412704" w:rsidRPr="0049039D">
        <w:rPr>
          <w:rFonts w:cs="Times New Roman"/>
          <w:lang w:val="es-ES"/>
        </w:rPr>
        <w:t xml:space="preserve"> responde que trabaja por cuenta propia, a lo que se agrega un 15,3% que dice trabajar por cuenta propia con local e inversión. </w:t>
      </w:r>
      <w:r w:rsidR="00412704" w:rsidRPr="0049039D">
        <w:rPr>
          <w:rFonts w:cs="Times New Roman"/>
          <w:lang w:val="es-MX"/>
        </w:rPr>
        <w:t>El significativo peso de esta aparente indepe</w:t>
      </w:r>
      <w:r w:rsidR="00F53A89">
        <w:rPr>
          <w:rFonts w:cs="Times New Roman"/>
          <w:lang w:val="es-MX"/>
        </w:rPr>
        <w:t>n</w:t>
      </w:r>
      <w:r w:rsidR="00412704" w:rsidRPr="0049039D">
        <w:rPr>
          <w:rFonts w:cs="Times New Roman"/>
          <w:lang w:val="es-MX"/>
        </w:rPr>
        <w:t>dencia es cuestionable cuando se contabiliza la difusión de los acuerdos de venta exclusiva entre cortadores y talleristas, y entre talleristas familiares y patronales o intermediarios</w:t>
      </w:r>
    </w:p>
    <w:p w:rsidR="001575FC" w:rsidRPr="0049039D" w:rsidRDefault="00225280" w:rsidP="0049039D">
      <w:pPr>
        <w:pStyle w:val="Textbody"/>
        <w:spacing w:after="240" w:line="360" w:lineRule="auto"/>
        <w:jc w:val="both"/>
        <w:rPr>
          <w:rFonts w:cs="Times New Roman"/>
          <w:lang w:val="es-ES"/>
        </w:rPr>
      </w:pPr>
      <w:r w:rsidRPr="0049039D">
        <w:rPr>
          <w:rFonts w:eastAsia="Times-Roman" w:cs="Times New Roman"/>
          <w:lang w:val="es-ES"/>
        </w:rPr>
        <w:t xml:space="preserve">Si nos atenemos a la definición de </w:t>
      </w:r>
      <w:r w:rsidRPr="0049039D">
        <w:rPr>
          <w:rFonts w:eastAsia="Times-Roman" w:cs="Times New Roman"/>
          <w:i/>
          <w:iCs/>
          <w:lang w:val="es-ES"/>
        </w:rPr>
        <w:t>independencia ficticia</w:t>
      </w:r>
      <w:r w:rsidRPr="0049039D">
        <w:rPr>
          <w:rFonts w:eastAsia="Times-Roman" w:cs="Times New Roman"/>
          <w:lang w:val="es-ES"/>
        </w:rPr>
        <w:t xml:space="preserve"> aportada por Bieback (en Todaro y</w:t>
      </w:r>
      <w:r w:rsidR="00F53A89">
        <w:rPr>
          <w:rFonts w:eastAsia="Times-Roman" w:cs="Times New Roman"/>
          <w:lang w:val="es-ES"/>
        </w:rPr>
        <w:t xml:space="preserve"> Yañez, 2004), constatamos que é</w:t>
      </w:r>
      <w:r w:rsidRPr="0049039D">
        <w:rPr>
          <w:rFonts w:eastAsia="Times-Roman" w:cs="Times New Roman"/>
          <w:lang w:val="es-ES"/>
        </w:rPr>
        <w:t>sta da cuenta de situaciones presentes en el sector, cuando por ejemplo: el trabajo se realiza para un solo empleador (o como en el sector, bajo contratos de venta exclusiva); la persona ejecuta las mismas tareas que los trabajadores dependientes de la empresa a la cual presta servicios (por ejemplo, tejedores a domicilio que, realizando las mismas tareas que asalariados en taller</w:t>
      </w:r>
      <w:r w:rsidR="00F53A89">
        <w:rPr>
          <w:rFonts w:eastAsia="Times-Roman" w:cs="Times New Roman"/>
          <w:lang w:val="es-ES"/>
        </w:rPr>
        <w:t>es</w:t>
      </w:r>
      <w:r w:rsidRPr="0049039D">
        <w:rPr>
          <w:rFonts w:eastAsia="Times-Roman" w:cs="Times New Roman"/>
          <w:lang w:val="es-ES"/>
        </w:rPr>
        <w:t xml:space="preserve"> patronal</w:t>
      </w:r>
      <w:r w:rsidR="00F53A89">
        <w:rPr>
          <w:rFonts w:eastAsia="Times-Roman" w:cs="Times New Roman"/>
          <w:lang w:val="es-ES"/>
        </w:rPr>
        <w:t>es</w:t>
      </w:r>
      <w:r w:rsidRPr="0049039D">
        <w:rPr>
          <w:rFonts w:eastAsia="Times-Roman" w:cs="Times New Roman"/>
          <w:lang w:val="es-ES"/>
        </w:rPr>
        <w:t>, le venden su producto a destajo); el trabajador había sido empleado anteriormente en las mismas actividades como trabajador dependiente (tejedores a domicilio asalariados en taller patronal solo durante la zafra).</w:t>
      </w:r>
    </w:p>
    <w:p w:rsidR="001575FC" w:rsidRPr="0049039D" w:rsidRDefault="00225280" w:rsidP="0049039D">
      <w:pPr>
        <w:pStyle w:val="Prrafodelista"/>
        <w:spacing w:after="240" w:line="360" w:lineRule="auto"/>
        <w:ind w:left="0"/>
        <w:jc w:val="both"/>
        <w:rPr>
          <w:rFonts w:cs="Times New Roman"/>
        </w:rPr>
      </w:pPr>
      <w:r w:rsidRPr="0049039D">
        <w:rPr>
          <w:rFonts w:cs="Times New Roman"/>
        </w:rPr>
        <w:t xml:space="preserve">Oyhançabal (2011) destaca la diversidad de relaciones de subordinación del trabajo al capital en el sector, desde </w:t>
      </w:r>
      <w:r w:rsidR="009E593E" w:rsidRPr="0049039D">
        <w:rPr>
          <w:rFonts w:cs="Times New Roman"/>
        </w:rPr>
        <w:t xml:space="preserve">el </w:t>
      </w:r>
      <w:r w:rsidRPr="0049039D">
        <w:rPr>
          <w:rFonts w:cs="Times New Roman"/>
        </w:rPr>
        <w:t>trabajo asalariado dependiente a relaciones estrictamente mercantiles, identificando la siguiente diferenciación social en su interior: cortadores independientes, cortadores asalariados, cortadores cooperativizados, talleristas familiares, talleristas patronales, comerciantes. Aclara que mientras los cortadores sólo crean valor, algunos talleristas extraen valor de los primeros y crean valor (a través de la elaboración de productos) y otros solo se apropian del valor generado por otros.</w:t>
      </w:r>
    </w:p>
    <w:p w:rsidR="001575FC" w:rsidRPr="0049039D" w:rsidRDefault="00225280" w:rsidP="0049039D">
      <w:pPr>
        <w:pStyle w:val="Standard"/>
        <w:spacing w:after="240" w:line="360" w:lineRule="auto"/>
        <w:jc w:val="both"/>
        <w:rPr>
          <w:rFonts w:eastAsia="Times-Roman" w:cs="Times New Roman"/>
          <w:lang w:val="es-ES"/>
        </w:rPr>
      </w:pPr>
      <w:r w:rsidRPr="0049039D">
        <w:rPr>
          <w:rFonts w:eastAsia="Times-Roman" w:cs="Times New Roman"/>
          <w:lang w:val="es-ES"/>
        </w:rPr>
        <w:t>Los talleres patronales establecen relaciones de dependencia laboral generalmente bajo condiciones de informalidad y en ocasiones de franca explotación de la fuerza de trabajo (de manera intensiva y extensiva). Cabe destacar que uno de los talleres más grandes ha incorporado recientemente algunas maquinarias eléctricas que mecanizan la tarea facilitando el trabajo, lo que reduce los tiempos de trabajo en dicho taller afectando la productividad de los talleres familiares.</w:t>
      </w:r>
    </w:p>
    <w:p w:rsidR="00412704" w:rsidRPr="0049039D" w:rsidRDefault="00C17248" w:rsidP="0049039D">
      <w:pPr>
        <w:pStyle w:val="Textbody"/>
        <w:spacing w:after="240" w:line="360" w:lineRule="auto"/>
        <w:jc w:val="both"/>
        <w:rPr>
          <w:rFonts w:cs="Times New Roman"/>
          <w:lang w:val="es-ES"/>
        </w:rPr>
      </w:pPr>
      <w:r>
        <w:rPr>
          <w:rFonts w:cs="Times New Roman"/>
          <w:lang w:val="es-ES"/>
        </w:rPr>
        <w:t xml:space="preserve">En lo que respecta a la distribución por sexo del conjunto de trabajadores del junco y la totora, el 20% de los censados </w:t>
      </w:r>
      <w:r w:rsidR="00225280" w:rsidRPr="0049039D">
        <w:rPr>
          <w:rFonts w:cs="Times New Roman"/>
          <w:lang w:val="es-ES"/>
        </w:rPr>
        <w:t>son mujeres</w:t>
      </w:r>
      <w:r>
        <w:rPr>
          <w:rFonts w:cs="Times New Roman"/>
          <w:lang w:val="es-ES"/>
        </w:rPr>
        <w:t xml:space="preserve">. Casi la totalidad de la fuerza de trabajo femenina se inserta en los talleres familiares. </w:t>
      </w:r>
      <w:r w:rsidR="00225280" w:rsidRPr="0049039D">
        <w:rPr>
          <w:rFonts w:cs="Times New Roman"/>
          <w:lang w:val="es-ES"/>
        </w:rPr>
        <w:t xml:space="preserve">Respecto al peso del taller familiar en el sector, el 45% de trabajadores del taller lo hace en un taller de propiedad familiar. Lo más predominante es la propiedad familiar de las herramientas. </w:t>
      </w:r>
    </w:p>
    <w:p w:rsidR="001575FC" w:rsidRPr="0049039D" w:rsidRDefault="00225280" w:rsidP="0049039D">
      <w:pPr>
        <w:pStyle w:val="Textbody"/>
        <w:spacing w:after="240" w:line="360" w:lineRule="auto"/>
        <w:jc w:val="both"/>
        <w:rPr>
          <w:rFonts w:cs="Times New Roman"/>
          <w:lang w:val="es-ES"/>
        </w:rPr>
      </w:pPr>
      <w:r w:rsidRPr="0049039D">
        <w:rPr>
          <w:rFonts w:cs="Times New Roman"/>
          <w:lang w:val="es-MX"/>
        </w:rPr>
        <w:t>Dentro de las razones por las cuales comenzó a trabajar con el junco aparece que un 34% lo hizo porque era un emprendimiento familiar. Si desagregamos por sexo para las mujeres esta razón llega al 50%. Si se mira la franja etarea de hasta 29</w:t>
      </w:r>
      <w:r w:rsidR="00297F24">
        <w:rPr>
          <w:rFonts w:cs="Times New Roman"/>
          <w:lang w:val="es-MX"/>
        </w:rPr>
        <w:t>,</w:t>
      </w:r>
      <w:r w:rsidRPr="0049039D">
        <w:rPr>
          <w:rFonts w:cs="Times New Roman"/>
          <w:lang w:val="es-MX"/>
        </w:rPr>
        <w:t xml:space="preserve"> la razón más frecuente por la que empezó a trabajar en el sector es porque su familia lo hace. El peso de la familia como unidad productiva aparece con fuerza.</w:t>
      </w:r>
    </w:p>
    <w:p w:rsidR="001575FC" w:rsidRPr="0049039D" w:rsidRDefault="00225280" w:rsidP="0049039D">
      <w:pPr>
        <w:pStyle w:val="Textbody"/>
        <w:spacing w:after="240" w:line="360" w:lineRule="auto"/>
        <w:jc w:val="both"/>
        <w:rPr>
          <w:rFonts w:cs="Times New Roman"/>
          <w:lang w:val="es-ES"/>
        </w:rPr>
      </w:pPr>
      <w:r w:rsidRPr="0049039D">
        <w:rPr>
          <w:rFonts w:cs="Times New Roman"/>
          <w:lang w:val="es-ES"/>
        </w:rPr>
        <w:t>El 75,4% de los cortadores de junco venden la materia extraída del río a talleres, mientras que un 14,8% lo procesa en su taller. De los cortadores que venden el junco a talleres el 30% hace algún acuerdo con el comprador o patrón y, d</w:t>
      </w:r>
      <w:r w:rsidR="00297F24">
        <w:rPr>
          <w:rFonts w:cs="Times New Roman"/>
          <w:lang w:val="es-ES"/>
        </w:rPr>
        <w:t>entro de ese 30%, la mitad hace</w:t>
      </w:r>
      <w:r w:rsidRPr="0049039D">
        <w:rPr>
          <w:rFonts w:cs="Times New Roman"/>
          <w:lang w:val="es-ES"/>
        </w:rPr>
        <w:t xml:space="preserve"> acuerdo de </w:t>
      </w:r>
      <w:r w:rsidRPr="0049039D">
        <w:rPr>
          <w:rFonts w:cs="Times New Roman"/>
          <w:i/>
          <w:iCs/>
          <w:lang w:val="es-ES"/>
        </w:rPr>
        <w:t>venta exclusiva.</w:t>
      </w:r>
      <w:r w:rsidRPr="0049039D">
        <w:rPr>
          <w:rFonts w:cs="Times New Roman"/>
          <w:lang w:val="es-ES"/>
        </w:rPr>
        <w:t xml:space="preserve"> Las razones que se tienen en cuenta para elegir compradores de la materia prima son: el precio de venta principalmente, luego la estabilidad en la compra y, la vinculación personal. En relación con la venta de la producción del taller, un 42,9% de los encuestados que trabajan en taller declaran que presentan un acuerdo de </w:t>
      </w:r>
      <w:r w:rsidRPr="0049039D">
        <w:rPr>
          <w:rFonts w:cs="Times New Roman"/>
          <w:i/>
          <w:iCs/>
          <w:lang w:val="es-ES"/>
        </w:rPr>
        <w:t>venta exclusiva</w:t>
      </w:r>
      <w:r w:rsidRPr="0049039D">
        <w:rPr>
          <w:rFonts w:cs="Times New Roman"/>
          <w:lang w:val="es-ES"/>
        </w:rPr>
        <w:t xml:space="preserve"> con un comprador de esteras de junco.</w:t>
      </w:r>
    </w:p>
    <w:p w:rsidR="001575FC" w:rsidRPr="0049039D" w:rsidRDefault="00225280" w:rsidP="0049039D">
      <w:pPr>
        <w:pStyle w:val="Textbody"/>
        <w:spacing w:after="240" w:line="360" w:lineRule="auto"/>
        <w:jc w:val="both"/>
        <w:rPr>
          <w:rFonts w:cs="Times New Roman"/>
          <w:lang w:val="es-ES"/>
        </w:rPr>
      </w:pPr>
      <w:r w:rsidRPr="0049039D">
        <w:rPr>
          <w:rFonts w:cs="Times New Roman"/>
          <w:lang w:val="es-ES"/>
        </w:rPr>
        <w:t xml:space="preserve">En síntesis, las formas contractuales aportan a la comprensión de la inestabilidad del trabajo en el sector. Tras la figura del trabajador independiente, del “cuenta propia”, hay una subordinación del trabajador a la lógica del capital, siendo un eslabón en la cadena global del valor, en la que no controla la totalidad del proceso productivo ni la comercialización de su producto. No obstante se trata de un rubro marginal en la economía nacional, la fuerza de trabajo ocupada se integra a las complejas cadenas de la subcontratación, que acaban produciendo un bien comercializado por una corporación multinacional: esteras de junco fabricadas por un taller en Ciudad de Plata se venden en </w:t>
      </w:r>
      <w:r w:rsidR="00297F24">
        <w:rPr>
          <w:rFonts w:cs="Times New Roman"/>
          <w:lang w:val="es-ES"/>
        </w:rPr>
        <w:t>un supermercado del Grupo Casino</w:t>
      </w:r>
      <w:r w:rsidRPr="0049039D">
        <w:rPr>
          <w:rStyle w:val="Refdenotaalpie"/>
          <w:rFonts w:cs="Times New Roman"/>
          <w:i/>
          <w:lang w:val="es-ES"/>
        </w:rPr>
        <w:footnoteReference w:id="16"/>
      </w:r>
      <w:r w:rsidRPr="0049039D">
        <w:rPr>
          <w:rFonts w:cs="Times New Roman"/>
          <w:i/>
          <w:lang w:val="es-ES"/>
        </w:rPr>
        <w:t>.</w:t>
      </w:r>
    </w:p>
    <w:p w:rsidR="001575FC" w:rsidRPr="0049039D" w:rsidRDefault="00225280" w:rsidP="0049039D">
      <w:pPr>
        <w:pStyle w:val="Textbody"/>
        <w:spacing w:after="240" w:line="360" w:lineRule="auto"/>
        <w:jc w:val="both"/>
        <w:rPr>
          <w:rFonts w:cs="Times New Roman"/>
          <w:lang w:val="es-ES"/>
        </w:rPr>
      </w:pPr>
      <w:r w:rsidRPr="0049039D">
        <w:rPr>
          <w:rFonts w:cs="Times New Roman"/>
          <w:lang w:val="es-ES"/>
        </w:rPr>
        <w:t xml:space="preserve">Es necesario destacar un elemento que complejiza aún más las formas de subsunción del trabajo al capital. Se trata de la figura del “colaborador familiar” y aún más, de la “colaboradora” familiar.  </w:t>
      </w:r>
    </w:p>
    <w:p w:rsidR="001575FC" w:rsidRPr="0049039D" w:rsidRDefault="00225280" w:rsidP="0049039D">
      <w:pPr>
        <w:pStyle w:val="Textbody"/>
        <w:spacing w:after="240" w:line="360" w:lineRule="auto"/>
        <w:jc w:val="both"/>
        <w:rPr>
          <w:rFonts w:cs="Times New Roman"/>
        </w:rPr>
      </w:pPr>
      <w:r w:rsidRPr="0049039D">
        <w:rPr>
          <w:rFonts w:cs="Times New Roman"/>
        </w:rPr>
        <w:t xml:space="preserve">En el sector del junco existe una amplia participación familiar en la realización de la tarea, casi la mitad de los censados trabajan con colaboración de al menos un integrante de la familia. </w:t>
      </w:r>
      <w:r w:rsidRPr="0049039D">
        <w:rPr>
          <w:rFonts w:cs="Times New Roman"/>
          <w:lang w:val="es-ES"/>
        </w:rPr>
        <w:t>En cuanto al parentesco los vínculos principales son hijos/as (29%) seguido por cónyuge (16%), el resto son hermanos/as, padres, nietos y otros familiares.</w:t>
      </w:r>
    </w:p>
    <w:p w:rsidR="001575FC" w:rsidRPr="0049039D" w:rsidRDefault="00225280" w:rsidP="0049039D">
      <w:pPr>
        <w:pStyle w:val="Textbody"/>
        <w:spacing w:after="240" w:line="360" w:lineRule="auto"/>
        <w:jc w:val="both"/>
        <w:rPr>
          <w:rFonts w:cs="Times New Roman"/>
          <w:lang w:val="es-ES"/>
        </w:rPr>
      </w:pPr>
      <w:r w:rsidRPr="0049039D">
        <w:rPr>
          <w:rFonts w:cs="Times New Roman"/>
          <w:lang w:val="es-ES"/>
        </w:rPr>
        <w:t>La particularidad del trabajo a domicilio de unificar</w:t>
      </w:r>
      <w:r w:rsidRPr="0049039D">
        <w:rPr>
          <w:rFonts w:cs="Times New Roman"/>
          <w:lang w:val="es-MX"/>
        </w:rPr>
        <w:t xml:space="preserve"> las tareas reproductivas y productivas hace que las mujeres ocupen un lugar preponderante en esta modalidad productiva, dada la división sexual del trabajo que les asigna adicionalmente las tareas domésticas y de cuidado. </w:t>
      </w:r>
      <w:r w:rsidRPr="0049039D">
        <w:rPr>
          <w:rFonts w:cs="Times New Roman"/>
          <w:lang w:val="es-ES"/>
        </w:rPr>
        <w:t xml:space="preserve">La sobrecarga de trabajo femenino </w:t>
      </w:r>
      <w:r w:rsidRPr="0049039D">
        <w:rPr>
          <w:rFonts w:cs="Times New Roman"/>
          <w:lang w:val="es-MX"/>
        </w:rPr>
        <w:t xml:space="preserve">se acentúa bajo el trabajo </w:t>
      </w:r>
      <w:r w:rsidRPr="0049039D">
        <w:rPr>
          <w:rFonts w:cs="Times New Roman"/>
          <w:i/>
          <w:iCs/>
          <w:lang w:val="es-MX"/>
        </w:rPr>
        <w:t xml:space="preserve">familiar </w:t>
      </w:r>
      <w:r w:rsidRPr="0049039D">
        <w:rPr>
          <w:rFonts w:cs="Times New Roman"/>
          <w:lang w:val="es-MX"/>
        </w:rPr>
        <w:t>a domicilio, cuando las mujeres aparecen bajo la figura de “colaboradora” en la producción (</w:t>
      </w:r>
      <w:r w:rsidR="003663C0" w:rsidRPr="0049039D">
        <w:rPr>
          <w:rFonts w:cs="Times New Roman"/>
          <w:lang w:val="es-MX"/>
        </w:rPr>
        <w:t>aun</w:t>
      </w:r>
      <w:r w:rsidRPr="0049039D">
        <w:rPr>
          <w:rFonts w:cs="Times New Roman"/>
          <w:lang w:val="es-MX"/>
        </w:rPr>
        <w:t xml:space="preserve"> cuando trabaja bajo las mismas condiciones de tiempo e intensidad que los hombres), quedando invisibilizado su trabajo productivo y carente de garantías laborales y de seguridad social.</w:t>
      </w:r>
    </w:p>
    <w:p w:rsidR="001575FC" w:rsidRPr="0049039D" w:rsidRDefault="00225280" w:rsidP="0049039D">
      <w:pPr>
        <w:pStyle w:val="Textbody"/>
        <w:spacing w:after="240" w:line="360" w:lineRule="auto"/>
        <w:jc w:val="both"/>
        <w:rPr>
          <w:rFonts w:cs="Times New Roman"/>
          <w:lang w:val="es-ES"/>
        </w:rPr>
      </w:pPr>
      <w:r w:rsidRPr="0049039D">
        <w:rPr>
          <w:rFonts w:cs="Times New Roman"/>
          <w:lang w:val="es-MX"/>
        </w:rPr>
        <w:t>En el caso del junco, c</w:t>
      </w:r>
      <w:r w:rsidRPr="0049039D">
        <w:rPr>
          <w:rFonts w:cs="Times New Roman"/>
          <w:lang w:val="es-ES"/>
        </w:rPr>
        <w:t>uando se analiza el sexo de los colaboradores vemos que aparecen más mujeres que en el porcentaje de censados, dup</w:t>
      </w:r>
      <w:r w:rsidR="00BE4717" w:rsidRPr="0049039D">
        <w:rPr>
          <w:rFonts w:cs="Times New Roman"/>
          <w:lang w:val="es-ES"/>
        </w:rPr>
        <w:t xml:space="preserve">licando la proporción inicial, </w:t>
      </w:r>
      <w:r w:rsidRPr="0049039D">
        <w:rPr>
          <w:rFonts w:cs="Times New Roman"/>
          <w:lang w:val="es-ES"/>
        </w:rPr>
        <w:t xml:space="preserve">representan el 40% de la fuerza de trabajo definido como </w:t>
      </w:r>
      <w:r w:rsidR="003663C0">
        <w:rPr>
          <w:rFonts w:cs="Times New Roman"/>
          <w:lang w:val="es-ES"/>
        </w:rPr>
        <w:t>“colaboración”</w:t>
      </w:r>
      <w:r w:rsidRPr="0049039D">
        <w:rPr>
          <w:rFonts w:cs="Times New Roman"/>
          <w:lang w:val="es-ES"/>
        </w:rPr>
        <w:t xml:space="preserve">. </w:t>
      </w:r>
      <w:r w:rsidRPr="0049039D">
        <w:rPr>
          <w:rFonts w:cs="Times New Roman"/>
          <w:lang w:val="es-MX"/>
        </w:rPr>
        <w:t>Dependiendo de la fase de la cadena productiva, predominan colaboradores familiares varones (corte de la materia prima) o mujeres (procesamiento en el taller). Si bien se trata de una ocupación mayoritariamente masculina, la dinámica de la familia como unidad productiva y reproductiva incorpora a la totalidad de los miembros pero asignándoles tareas de acuerdo al sexo.</w:t>
      </w:r>
    </w:p>
    <w:p w:rsidR="001575FC" w:rsidRPr="0049039D" w:rsidRDefault="00225280" w:rsidP="0049039D">
      <w:pPr>
        <w:pStyle w:val="Textbody"/>
        <w:spacing w:after="240" w:line="360" w:lineRule="auto"/>
        <w:jc w:val="both"/>
        <w:rPr>
          <w:rFonts w:cs="Times New Roman"/>
          <w:lang w:val="es-ES"/>
        </w:rPr>
      </w:pPr>
      <w:r w:rsidRPr="0049039D">
        <w:rPr>
          <w:rFonts w:cs="Times New Roman"/>
          <w:lang w:val="es-ES"/>
        </w:rPr>
        <w:t>El 29% de los colaboradores/as tienen menos de 18 años, dentro de los cuales, los varones participan mucho más que las niñas en tareas productivas de colaboración familiar, lo cual muestra la temprana división sexual del trabajo.</w:t>
      </w:r>
    </w:p>
    <w:p w:rsidR="001575FC" w:rsidRPr="0049039D" w:rsidRDefault="00225280" w:rsidP="0049039D">
      <w:pPr>
        <w:pStyle w:val="Standard"/>
        <w:spacing w:after="240" w:line="360" w:lineRule="auto"/>
        <w:jc w:val="both"/>
        <w:rPr>
          <w:rFonts w:cs="Times New Roman"/>
          <w:shd w:val="clear" w:color="auto" w:fill="66FFFF"/>
        </w:rPr>
      </w:pPr>
      <w:r w:rsidRPr="0049039D">
        <w:rPr>
          <w:rFonts w:cs="Times New Roman"/>
        </w:rPr>
        <w:t xml:space="preserve">En este sentido, el hogar se transforma en una esfera de producción que involucra a la fuerza de trabajo familiar “excedente”. </w:t>
      </w:r>
      <w:r w:rsidRPr="003663C0">
        <w:rPr>
          <w:rFonts w:cs="Times New Roman"/>
          <w:iCs/>
          <w:lang w:val="es-MX"/>
        </w:rPr>
        <w:t>“El trabajo familiar, por el mecanismo de la división intradoméstica del trabajo, sexual y generacional, se define como excedente, en tanto el parámetro de su evaluación como no excedente es su valor de cambio”</w:t>
      </w:r>
      <w:r w:rsidRPr="0049039D">
        <w:rPr>
          <w:rFonts w:cs="Times New Roman"/>
          <w:lang w:val="es-MX"/>
        </w:rPr>
        <w:t xml:space="preserve"> (Prates, 1987: 10). La división sexual del trabajo opera desvalorizando el valor de cambio de la fuerza de trabajo femenina y valorizando el valor de uso de esta fuerza de trabajo en la esfera doméstica</w:t>
      </w:r>
      <w:r w:rsidRPr="0049039D">
        <w:rPr>
          <w:rStyle w:val="Refdenotaalpie"/>
          <w:rFonts w:cs="Times New Roman"/>
          <w:lang w:val="es-ES"/>
        </w:rPr>
        <w:footnoteReference w:id="17"/>
      </w:r>
      <w:r w:rsidRPr="0049039D">
        <w:rPr>
          <w:rFonts w:cs="Times New Roman"/>
          <w:lang w:val="es-MX"/>
        </w:rPr>
        <w:t xml:space="preserve">. </w:t>
      </w:r>
      <w:r w:rsidR="003663C0">
        <w:rPr>
          <w:rFonts w:cs="Times New Roman"/>
          <w:lang w:val="es-MX"/>
        </w:rPr>
        <w:t xml:space="preserve">Compartimos las afirmaciones de Prates (1987) cuando señala </w:t>
      </w:r>
      <w:r w:rsidR="003663C0" w:rsidRPr="003663C0">
        <w:rPr>
          <w:rFonts w:cs="Times New Roman"/>
          <w:lang w:val="es-MX"/>
        </w:rPr>
        <w:t xml:space="preserve">que </w:t>
      </w:r>
      <w:r w:rsidRPr="003663C0">
        <w:rPr>
          <w:rFonts w:cs="Times New Roman"/>
          <w:iCs/>
          <w:lang w:val="es-ES"/>
        </w:rPr>
        <w:t>“</w:t>
      </w:r>
      <w:r w:rsidR="003663C0">
        <w:rPr>
          <w:rFonts w:cs="Times New Roman"/>
          <w:iCs/>
          <w:lang w:val="es-ES"/>
        </w:rPr>
        <w:t>c</w:t>
      </w:r>
      <w:r w:rsidRPr="003663C0">
        <w:rPr>
          <w:rFonts w:cs="Times New Roman"/>
          <w:iCs/>
          <w:lang w:val="es-ES"/>
        </w:rPr>
        <w:t>omo la actividad reproductiva no es vista como trabajo, la mujer se transforma en “excedente de fuerza de trabajo” y la “micro empresa se convierte en una forma de aprovechar dicho excedente de fuerza de trabajo para obtener ingresos</w:t>
      </w:r>
      <w:r w:rsidRPr="0049039D">
        <w:rPr>
          <w:rFonts w:cs="Times New Roman"/>
          <w:lang w:val="es-ES"/>
        </w:rPr>
        <w:t>” (</w:t>
      </w:r>
      <w:r w:rsidR="003663C0">
        <w:rPr>
          <w:rFonts w:cs="Times New Roman"/>
          <w:lang w:val="es-ES"/>
        </w:rPr>
        <w:t>10</w:t>
      </w:r>
      <w:r w:rsidRPr="0049039D">
        <w:rPr>
          <w:rFonts w:cs="Times New Roman"/>
          <w:lang w:val="es-ES"/>
        </w:rPr>
        <w:t>).</w:t>
      </w:r>
    </w:p>
    <w:p w:rsidR="001575FC" w:rsidRPr="0049039D" w:rsidRDefault="00225280" w:rsidP="0049039D">
      <w:pPr>
        <w:pStyle w:val="Standard"/>
        <w:spacing w:after="240" w:line="360" w:lineRule="auto"/>
        <w:jc w:val="both"/>
        <w:rPr>
          <w:rFonts w:cs="Times New Roman"/>
          <w:lang w:val="es-MX"/>
        </w:rPr>
      </w:pPr>
      <w:r w:rsidRPr="0049039D">
        <w:rPr>
          <w:rFonts w:cs="Times New Roman"/>
          <w:lang w:val="es-MX"/>
        </w:rPr>
        <w:t>En definitiva, la subsunción del trabajo al capital no tiene como último eslabón al trabajador del taller familiar sino, en todo caso, al</w:t>
      </w:r>
      <w:r w:rsidR="003663C0">
        <w:rPr>
          <w:rFonts w:cs="Times New Roman"/>
          <w:lang w:val="es-MX"/>
        </w:rPr>
        <w:t xml:space="preserve"> colaborador</w:t>
      </w:r>
      <w:r w:rsidRPr="0049039D">
        <w:rPr>
          <w:rFonts w:cs="Times New Roman"/>
          <w:lang w:val="es-MX"/>
        </w:rPr>
        <w:t xml:space="preserve"> (quien ni siquiera es identificado como trabajador). Tampoco se dirime solo en plano productivo, sino también en el reproductivo.</w:t>
      </w:r>
    </w:p>
    <w:p w:rsidR="001575FC" w:rsidRPr="0049039D" w:rsidRDefault="00225280" w:rsidP="0049039D">
      <w:pPr>
        <w:pStyle w:val="Standard"/>
        <w:spacing w:after="240" w:line="360" w:lineRule="auto"/>
        <w:jc w:val="both"/>
        <w:rPr>
          <w:rFonts w:cs="Times New Roman"/>
        </w:rPr>
      </w:pPr>
      <w:r w:rsidRPr="0049039D">
        <w:rPr>
          <w:rFonts w:cs="Times New Roman"/>
          <w:lang w:val="es-MX"/>
        </w:rPr>
        <w:t>De hecho, las estrategias de reproducción o acumulación de las p</w:t>
      </w:r>
      <w:r w:rsidR="003663C0">
        <w:rPr>
          <w:rFonts w:cs="Times New Roman"/>
          <w:lang w:val="es-MX"/>
        </w:rPr>
        <w:t xml:space="preserve">equeñas unidades productivas </w:t>
      </w:r>
      <w:r w:rsidRPr="0049039D">
        <w:rPr>
          <w:rFonts w:cs="Times New Roman"/>
          <w:lang w:val="es-MX"/>
        </w:rPr>
        <w:t>están supeditadas a una estrategia de vida, una forma de organización familiar con arreglo a un horizonte ideológico-valorativo que define cómo utilizar sus recursos (incluyendo la fuerza de trabajo) según una distribución interna de poder. En coyunturas extraordinarias, por ejemplo</w:t>
      </w:r>
      <w:r w:rsidRPr="0049039D">
        <w:rPr>
          <w:rFonts w:cs="Times New Roman"/>
          <w:lang w:val="es-ES"/>
        </w:rPr>
        <w:t>, cuando se da algún accidente de trabajo o afección en la salud severa que impide el desarrollo de la tarea, la familia debe implementar nuevas estrategias para tratar de mantener los ingresos del hogar. Hemos constatado que las más comunes son el abandono de niños/as y jóvenes de las instancias educativas para ingresar al mundo del trabajo y para encarar nuevas divisiones en las tarea</w:t>
      </w:r>
      <w:r w:rsidR="003663C0">
        <w:rPr>
          <w:rFonts w:cs="Times New Roman"/>
          <w:lang w:val="es-ES"/>
        </w:rPr>
        <w:t xml:space="preserve">s de cuidado, </w:t>
      </w:r>
      <w:r w:rsidRPr="0049039D">
        <w:rPr>
          <w:rFonts w:cs="Times New Roman"/>
          <w:lang w:val="es-ES"/>
        </w:rPr>
        <w:t>son las hermanas mayores las que se vuelcan por entero al cuidado de sus otros hermanos/as para que los referentes adultos que antes cuidaban puedan ingresar, o aumentar su carga horaria en el trabajo remunerado.</w:t>
      </w:r>
    </w:p>
    <w:p w:rsidR="001575FC" w:rsidRPr="0049039D" w:rsidRDefault="00225280" w:rsidP="0049039D">
      <w:pPr>
        <w:pStyle w:val="Textbody"/>
        <w:spacing w:after="240" w:line="360" w:lineRule="auto"/>
        <w:jc w:val="both"/>
        <w:rPr>
          <w:rFonts w:cs="Times New Roman"/>
          <w:b/>
          <w:bCs/>
          <w:lang w:val="es-ES"/>
        </w:rPr>
      </w:pPr>
      <w:r w:rsidRPr="0049039D">
        <w:rPr>
          <w:rFonts w:cs="Times New Roman"/>
          <w:b/>
          <w:bCs/>
          <w:lang w:val="es-ES"/>
        </w:rPr>
        <w:t>Conclusiones</w:t>
      </w:r>
    </w:p>
    <w:p w:rsidR="001575FC" w:rsidRPr="0049039D" w:rsidRDefault="00225280" w:rsidP="0049039D">
      <w:pPr>
        <w:pStyle w:val="Textbody"/>
        <w:spacing w:after="240" w:line="360" w:lineRule="auto"/>
        <w:jc w:val="both"/>
        <w:rPr>
          <w:rFonts w:cs="Times New Roman"/>
          <w:lang w:val="es-ES"/>
        </w:rPr>
      </w:pPr>
      <w:r w:rsidRPr="0049039D">
        <w:rPr>
          <w:rFonts w:eastAsia="Times-Roman" w:cs="Times New Roman"/>
          <w:lang w:val="es-ES"/>
        </w:rPr>
        <w:t>A partir de este análisis podemos concluir que las formas de uso del trabajo en el sector junco y totora, generan una modalidad particular de subsunción del trabajo al capital, que es compartida por otras actividades artesanales y extractivas, que se caracteriza por relaciones de dependencia encubiertas bajo la organización del trabajo independiente y doméstico, con una fuerte división sexual del trabajo. Incorpora fuerza de trabajo poco calificada, que oscila entre la ocupación y desocupación integrando la población por debajo de la línea de pobreza, que actualiza la categoría de “ejército industrial de reserva”, desarrollada por Marx. Esta organización del trabajo permite una</w:t>
      </w:r>
      <w:r w:rsidRPr="0049039D">
        <w:rPr>
          <w:rFonts w:eastAsia="Lucida Sans Unicode" w:cs="Times New Roman"/>
          <w:lang w:val="es-ES"/>
        </w:rPr>
        <w:t xml:space="preserve"> mayor explotación de la fuerza física de los</w:t>
      </w:r>
      <w:r w:rsidR="00BE4717" w:rsidRPr="0049039D">
        <w:rPr>
          <w:rFonts w:eastAsia="Lucida Sans Unicode" w:cs="Times New Roman"/>
          <w:lang w:val="es-ES"/>
        </w:rPr>
        <w:t xml:space="preserve"> </w:t>
      </w:r>
      <w:r w:rsidRPr="0049039D">
        <w:rPr>
          <w:rFonts w:eastAsia="Lucida Sans Unicode" w:cs="Times New Roman"/>
          <w:lang w:val="es-ES"/>
        </w:rPr>
        <w:t>trabajador</w:t>
      </w:r>
      <w:r w:rsidR="00BE4717" w:rsidRPr="0049039D">
        <w:rPr>
          <w:rFonts w:eastAsia="Lucida Sans Unicode" w:cs="Times New Roman"/>
          <w:lang w:val="es-ES"/>
        </w:rPr>
        <w:t>es</w:t>
      </w:r>
      <w:r w:rsidRPr="0049039D">
        <w:rPr>
          <w:rFonts w:eastAsia="Lucida Sans Unicode" w:cs="Times New Roman"/>
          <w:lang w:val="es-ES"/>
        </w:rPr>
        <w:t>,</w:t>
      </w:r>
      <w:r w:rsidR="00BE4717" w:rsidRPr="0049039D">
        <w:rPr>
          <w:rFonts w:eastAsia="Lucida Sans Unicode" w:cs="Times New Roman"/>
          <w:lang w:val="es-ES"/>
        </w:rPr>
        <w:t xml:space="preserve"> </w:t>
      </w:r>
      <w:r w:rsidRPr="0049039D">
        <w:rPr>
          <w:rFonts w:eastAsia="Lucida Sans Unicode" w:cs="Times New Roman"/>
          <w:lang w:val="es-ES"/>
        </w:rPr>
        <w:t>a través de la intensidad y prolongación de la jornada laboral durante la zafra, dada la inestabilidad y ausencia de contrato laboral, la apropiación del trabajo de la unidad familiar y la remuneración de la fuerza de trabajo por debajo de su valor.</w:t>
      </w:r>
    </w:p>
    <w:p w:rsidR="001575FC" w:rsidRPr="0049039D" w:rsidRDefault="00225280" w:rsidP="0049039D">
      <w:pPr>
        <w:pStyle w:val="Textbody"/>
        <w:spacing w:after="240" w:line="360" w:lineRule="auto"/>
        <w:jc w:val="both"/>
        <w:rPr>
          <w:rFonts w:eastAsia="Times-Roman" w:cs="Times New Roman"/>
          <w:lang w:val="es-ES"/>
        </w:rPr>
      </w:pPr>
      <w:r w:rsidRPr="0049039D">
        <w:rPr>
          <w:rFonts w:eastAsia="Times-Roman" w:cs="Times New Roman"/>
          <w:lang w:val="es-ES"/>
        </w:rPr>
        <w:t>Si consideramos por un lado el carácter informal y precario de la actividad y agregamos a ello la inserción de la producción en las cadenas de valor globales, podemos concluir que la precariedad del sector es funcional a este modelo de desarrollo de la actividad, generando beneficios en otros eslabones de la cadena que se apropian del valor creado en esta etapa.</w:t>
      </w:r>
    </w:p>
    <w:p w:rsidR="001575FC" w:rsidRPr="0049039D" w:rsidRDefault="00225280" w:rsidP="0049039D">
      <w:pPr>
        <w:pStyle w:val="Textbody"/>
        <w:spacing w:after="240" w:line="360" w:lineRule="auto"/>
        <w:jc w:val="both"/>
        <w:rPr>
          <w:rFonts w:cs="Times New Roman"/>
          <w:lang w:val="es-ES"/>
        </w:rPr>
      </w:pPr>
      <w:r w:rsidRPr="0049039D">
        <w:rPr>
          <w:rFonts w:cs="Times New Roman"/>
          <w:lang w:val="es-ES"/>
        </w:rPr>
        <w:t xml:space="preserve">La experiencia ha mostrado que </w:t>
      </w:r>
      <w:r w:rsidRPr="0049039D">
        <w:rPr>
          <w:rFonts w:eastAsia="Times-Roman" w:cs="Times New Roman"/>
          <w:lang w:val="es-ES"/>
        </w:rPr>
        <w:t>las propuestas alternativas para superar las condiciones de trabajo actuales, donde podemos destacar experiencias de asociación de los junqueros, tuvieron como debilidad la ausencia de una comprensión global del sector considerando las características anteriormente mencionadas.</w:t>
      </w:r>
    </w:p>
    <w:p w:rsidR="001575FC" w:rsidRPr="0049039D" w:rsidRDefault="00225280" w:rsidP="00FF1B61">
      <w:pPr>
        <w:pStyle w:val="Textbody"/>
        <w:spacing w:after="240" w:line="360" w:lineRule="auto"/>
        <w:jc w:val="both"/>
        <w:rPr>
          <w:rFonts w:cs="Times New Roman"/>
          <w:lang w:val="es-ES"/>
        </w:rPr>
      </w:pPr>
      <w:r w:rsidRPr="0049039D">
        <w:rPr>
          <w:rFonts w:eastAsia="Times-Roman" w:cs="Times New Roman"/>
          <w:lang w:val="es-ES"/>
        </w:rPr>
        <w:t xml:space="preserve">Otro elemento a </w:t>
      </w:r>
      <w:r w:rsidR="002F5F04" w:rsidRPr="0049039D">
        <w:rPr>
          <w:rFonts w:eastAsia="Times-Roman" w:cs="Times New Roman"/>
          <w:lang w:val="es-ES"/>
        </w:rPr>
        <w:t xml:space="preserve">resaltar </w:t>
      </w:r>
      <w:r w:rsidRPr="0049039D">
        <w:rPr>
          <w:rFonts w:eastAsia="Times-Roman" w:cs="Times New Roman"/>
          <w:lang w:val="es-ES"/>
        </w:rPr>
        <w:t xml:space="preserve">es la escasa presencia de institucionalidad y de políticas de formalización de la actividad. </w:t>
      </w:r>
      <w:r w:rsidR="00FF1B61">
        <w:rPr>
          <w:rFonts w:eastAsia="Times-Roman" w:cs="Times New Roman"/>
          <w:lang w:val="es-ES"/>
        </w:rPr>
        <w:t>C</w:t>
      </w:r>
      <w:r w:rsidRPr="0049039D">
        <w:rPr>
          <w:rFonts w:cs="Times New Roman"/>
          <w:lang w:val="es-ES"/>
        </w:rPr>
        <w:t xml:space="preserve">onsideramos que un análisis que incorpore las determinaciones del sector y no responsabilice a los trabajadores de su situación, el diseño de políticas públicas </w:t>
      </w:r>
      <w:r w:rsidRPr="0049039D">
        <w:rPr>
          <w:rFonts w:eastAsia="Tahoma" w:cs="Times New Roman"/>
          <w:lang w:val="es-ES"/>
        </w:rPr>
        <w:t>que contemplen las especificidades e injusticias sociales que lo atraviesan y la organización colectiva de los trabajador</w:t>
      </w:r>
      <w:r w:rsidR="00FF1B61">
        <w:rPr>
          <w:rFonts w:eastAsia="Tahoma" w:cs="Times New Roman"/>
          <w:lang w:val="es-ES"/>
        </w:rPr>
        <w:t>e</w:t>
      </w:r>
      <w:r w:rsidRPr="0049039D">
        <w:rPr>
          <w:rFonts w:eastAsia="Tahoma" w:cs="Times New Roman"/>
          <w:lang w:val="es-ES"/>
        </w:rPr>
        <w:t>s (que puede verse potenciada por la</w:t>
      </w:r>
      <w:r w:rsidR="00FF1B61">
        <w:rPr>
          <w:rFonts w:eastAsia="Tahoma" w:cs="Times New Roman"/>
          <w:lang w:val="es-ES"/>
        </w:rPr>
        <w:t xml:space="preserve"> identificación con trabajadores</w:t>
      </w:r>
      <w:r w:rsidRPr="0049039D">
        <w:rPr>
          <w:rFonts w:eastAsia="Tahoma" w:cs="Times New Roman"/>
          <w:lang w:val="es-ES"/>
        </w:rPr>
        <w:t xml:space="preserve"> de otras actividades con similares características) son caminos posibles para buscar mejoras en las condiciones de vida de los trabajadores y familias </w:t>
      </w:r>
      <w:r w:rsidR="002F5F04" w:rsidRPr="0049039D">
        <w:rPr>
          <w:rFonts w:eastAsia="Tahoma" w:cs="Times New Roman"/>
          <w:lang w:val="es-ES"/>
        </w:rPr>
        <w:t xml:space="preserve">que viven del </w:t>
      </w:r>
      <w:r w:rsidRPr="0049039D">
        <w:rPr>
          <w:rFonts w:eastAsia="Tahoma" w:cs="Times New Roman"/>
          <w:lang w:val="es-ES"/>
        </w:rPr>
        <w:t>jun</w:t>
      </w:r>
      <w:r w:rsidR="002F5F04" w:rsidRPr="0049039D">
        <w:rPr>
          <w:rFonts w:eastAsia="Tahoma" w:cs="Times New Roman"/>
          <w:lang w:val="es-ES"/>
        </w:rPr>
        <w:t>co y la totora</w:t>
      </w:r>
      <w:r w:rsidRPr="0049039D">
        <w:rPr>
          <w:rFonts w:eastAsia="Tahoma" w:cs="Times New Roman"/>
          <w:lang w:val="es-ES"/>
        </w:rPr>
        <w:t>.</w:t>
      </w:r>
    </w:p>
    <w:p w:rsidR="001575FC" w:rsidRPr="0049039D" w:rsidRDefault="00225280" w:rsidP="0049039D">
      <w:pPr>
        <w:pStyle w:val="Standard"/>
        <w:spacing w:after="240"/>
        <w:rPr>
          <w:rFonts w:cs="Times New Roman"/>
          <w:b/>
          <w:bCs/>
        </w:rPr>
      </w:pPr>
      <w:r w:rsidRPr="0049039D">
        <w:rPr>
          <w:rFonts w:cs="Times New Roman"/>
          <w:b/>
          <w:bCs/>
        </w:rPr>
        <w:t>Bibliografía</w:t>
      </w:r>
    </w:p>
    <w:p w:rsidR="001575FC" w:rsidRPr="0049039D" w:rsidRDefault="00225280" w:rsidP="0049039D">
      <w:pPr>
        <w:pStyle w:val="Textbody"/>
        <w:spacing w:after="240"/>
        <w:jc w:val="both"/>
        <w:rPr>
          <w:rFonts w:cs="Times New Roman"/>
          <w:lang w:val="es-ES"/>
        </w:rPr>
      </w:pPr>
      <w:r w:rsidRPr="0049039D">
        <w:rPr>
          <w:rFonts w:cs="Times New Roman"/>
          <w:lang w:val="es-ES"/>
        </w:rPr>
        <w:t>Arriola, J</w:t>
      </w:r>
      <w:r w:rsidR="0043644A">
        <w:rPr>
          <w:rFonts w:cs="Times New Roman"/>
          <w:lang w:val="es-ES"/>
        </w:rPr>
        <w:t xml:space="preserve"> y</w:t>
      </w:r>
      <w:r w:rsidRPr="0049039D">
        <w:rPr>
          <w:rFonts w:cs="Times New Roman"/>
          <w:lang w:val="es-ES"/>
        </w:rPr>
        <w:t xml:space="preserve"> Vasapollo, L (2005): El conflicto capital-trabajo en las nuevas condiciones de acumulación mu</w:t>
      </w:r>
      <w:r w:rsidR="0043644A">
        <w:rPr>
          <w:rFonts w:cs="Times New Roman"/>
          <w:lang w:val="es-ES"/>
        </w:rPr>
        <w:t>ndial. Revista Lan Harremanak, N</w:t>
      </w:r>
      <w:r w:rsidRPr="0049039D">
        <w:rPr>
          <w:rFonts w:cs="Times New Roman"/>
          <w:lang w:val="es-ES"/>
        </w:rPr>
        <w:t>. 12. País Vasco: EURL/</w:t>
      </w:r>
      <w:r w:rsidRPr="0049039D">
        <w:rPr>
          <w:rFonts w:cs="Times New Roman"/>
          <w:lang w:val="es-MX"/>
        </w:rPr>
        <w:t xml:space="preserve">UPV. </w:t>
      </w:r>
      <w:r w:rsidRPr="0049039D">
        <w:rPr>
          <w:rFonts w:cs="Times New Roman"/>
          <w:lang w:val="es-ES"/>
        </w:rPr>
        <w:t>pp. 17-42</w:t>
      </w:r>
    </w:p>
    <w:p w:rsidR="001575FC" w:rsidRPr="0049039D" w:rsidRDefault="0043644A" w:rsidP="0049039D">
      <w:pPr>
        <w:pStyle w:val="Textbody"/>
        <w:spacing w:after="240"/>
        <w:jc w:val="both"/>
        <w:rPr>
          <w:rFonts w:cs="Times New Roman"/>
          <w:lang w:val="es-ES"/>
        </w:rPr>
      </w:pPr>
      <w:r>
        <w:rPr>
          <w:rFonts w:cs="Times New Roman"/>
          <w:lang w:val="es-MX"/>
        </w:rPr>
        <w:t>Antunes, R</w:t>
      </w:r>
      <w:r w:rsidR="00225280" w:rsidRPr="0049039D">
        <w:rPr>
          <w:rFonts w:cs="Times New Roman"/>
          <w:lang w:val="es-MX"/>
        </w:rPr>
        <w:t xml:space="preserve"> (2006): </w:t>
      </w:r>
      <w:r w:rsidR="00225280" w:rsidRPr="0049039D">
        <w:rPr>
          <w:rFonts w:eastAsia="Times-Roman" w:cs="Times New Roman"/>
        </w:rPr>
        <w:t>El caracol y su concha. Ensayo sobre la nueva morfología del trabajo. Revista Herramienta, N° 31. Buenos Aires: Herramienta.</w:t>
      </w:r>
    </w:p>
    <w:p w:rsidR="001575FC" w:rsidRPr="0049039D" w:rsidRDefault="00225280" w:rsidP="0049039D">
      <w:pPr>
        <w:pStyle w:val="Textbody"/>
        <w:spacing w:after="240"/>
        <w:jc w:val="both"/>
        <w:rPr>
          <w:rFonts w:cs="Times New Roman"/>
          <w:lang w:val="es-ES"/>
        </w:rPr>
      </w:pPr>
      <w:r w:rsidRPr="0049039D">
        <w:rPr>
          <w:rFonts w:cs="Times New Roman"/>
          <w:lang w:val="es-ES"/>
        </w:rPr>
        <w:t>______________ (2011): Os modos de ser da informalidade: rumo a uma nova era da precariza</w:t>
      </w:r>
      <w:bookmarkStart w:id="0" w:name="tw-target-text"/>
      <w:bookmarkEnd w:id="0"/>
      <w:r w:rsidRPr="0049039D">
        <w:rPr>
          <w:rFonts w:cs="Times New Roman"/>
          <w:lang w:val="pt-PT"/>
        </w:rPr>
        <w:t>ç</w:t>
      </w:r>
      <w:bookmarkStart w:id="1" w:name="tw-target-text1"/>
      <w:bookmarkEnd w:id="1"/>
      <w:r w:rsidRPr="0049039D">
        <w:rPr>
          <w:rFonts w:cs="Times New Roman"/>
          <w:lang w:val="pt-PT"/>
        </w:rPr>
        <w:t>ão estrutural do trabalho? Revista Serviço Social e Sociedade, n. 107, jul/set. San Pablo: Cortez. pp. 405-419</w:t>
      </w:r>
    </w:p>
    <w:p w:rsidR="001575FC" w:rsidRPr="0049039D" w:rsidRDefault="00037082" w:rsidP="0049039D">
      <w:pPr>
        <w:pStyle w:val="Textbody"/>
        <w:spacing w:after="240"/>
        <w:jc w:val="both"/>
        <w:rPr>
          <w:rFonts w:cs="Times New Roman"/>
        </w:rPr>
      </w:pPr>
      <w:r>
        <w:rPr>
          <w:rFonts w:cs="Times New Roman"/>
        </w:rPr>
        <w:t>Benedetti, E (2007): Empleo Informal en el Uruguay</w:t>
      </w:r>
      <w:r w:rsidR="00225280" w:rsidRPr="0049039D">
        <w:rPr>
          <w:rFonts w:cs="Times New Roman"/>
        </w:rPr>
        <w:t>. Informe Temático. Encuesta Nacional de Hogares Ampliada. Instituto de Estadística. Montevideo.</w:t>
      </w:r>
    </w:p>
    <w:p w:rsidR="001575FC" w:rsidRPr="0049039D" w:rsidRDefault="00037082" w:rsidP="0049039D">
      <w:pPr>
        <w:pStyle w:val="Textbody"/>
        <w:spacing w:after="240"/>
        <w:jc w:val="both"/>
        <w:rPr>
          <w:rFonts w:cs="Times New Roman"/>
        </w:rPr>
      </w:pPr>
      <w:r>
        <w:rPr>
          <w:rFonts w:cs="Times New Roman"/>
          <w:lang w:val="es-MX"/>
        </w:rPr>
        <w:t>Batthyàny, K</w:t>
      </w:r>
      <w:r w:rsidR="00225280" w:rsidRPr="0049039D">
        <w:rPr>
          <w:rFonts w:cs="Times New Roman"/>
          <w:lang w:val="es-MX"/>
        </w:rPr>
        <w:t>; Genta, N; P</w:t>
      </w:r>
      <w:r>
        <w:rPr>
          <w:rFonts w:cs="Times New Roman"/>
          <w:lang w:val="es-MX"/>
        </w:rPr>
        <w:t>err</w:t>
      </w:r>
      <w:r w:rsidR="00225280" w:rsidRPr="0049039D">
        <w:rPr>
          <w:rFonts w:cs="Times New Roman"/>
          <w:lang w:val="es-MX"/>
        </w:rPr>
        <w:t xml:space="preserve">ota, V </w:t>
      </w:r>
      <w:r w:rsidR="00225280" w:rsidRPr="0049039D">
        <w:rPr>
          <w:rFonts w:eastAsia="ArialMT" w:cs="Times New Roman"/>
          <w:lang w:val="es-ES" w:bidi="ar-SA"/>
        </w:rPr>
        <w:t xml:space="preserve">(2012): La población uruguaya y el cuidado. Análisis de representaciones sociales y propuestas para un Sistema de Cuidados en Uruguay. </w:t>
      </w:r>
      <w:r w:rsidR="00225280" w:rsidRPr="0049039D">
        <w:rPr>
          <w:rFonts w:eastAsia="Times-Roman" w:cs="Times New Roman"/>
          <w:lang w:bidi="ar-SA"/>
        </w:rPr>
        <w:t>Montevideo: Ministerio de Desarrollo Social/ Universidad de la República.</w:t>
      </w:r>
    </w:p>
    <w:p w:rsidR="001575FC" w:rsidRPr="0049039D" w:rsidRDefault="00225280" w:rsidP="0049039D">
      <w:pPr>
        <w:pStyle w:val="Textbody"/>
        <w:spacing w:after="240"/>
        <w:jc w:val="both"/>
        <w:rPr>
          <w:rFonts w:eastAsia="Times-Roman" w:cs="Times New Roman"/>
        </w:rPr>
      </w:pPr>
      <w:r w:rsidRPr="0049039D">
        <w:rPr>
          <w:rFonts w:eastAsia="Times-Roman" w:cs="Times New Roman"/>
        </w:rPr>
        <w:t>Doneschi, A y Patron, R (2012): “Educación y trabajo informal. Qué nos dicen las cifras Uruguay 2001-2011, Documento de trabajo, Departamento de Economía, Facultad de Ciencias Sociales, Udela</w:t>
      </w:r>
      <w:r w:rsidR="00037082">
        <w:rPr>
          <w:rFonts w:eastAsia="Times-Roman" w:cs="Times New Roman"/>
        </w:rPr>
        <w:t>R</w:t>
      </w:r>
      <w:r w:rsidRPr="0049039D">
        <w:rPr>
          <w:rFonts w:eastAsia="Times-Roman" w:cs="Times New Roman"/>
        </w:rPr>
        <w:t>.</w:t>
      </w:r>
    </w:p>
    <w:p w:rsidR="001575FC" w:rsidRPr="0049039D" w:rsidRDefault="00225280" w:rsidP="0049039D">
      <w:pPr>
        <w:pStyle w:val="Textbody"/>
        <w:spacing w:after="240"/>
        <w:jc w:val="both"/>
        <w:rPr>
          <w:rFonts w:eastAsia="Times-Roman" w:cs="Times New Roman"/>
        </w:rPr>
      </w:pPr>
      <w:r w:rsidRPr="0049039D">
        <w:rPr>
          <w:rFonts w:eastAsia="Times-Roman" w:cs="Times New Roman"/>
        </w:rPr>
        <w:t>Fontes, O (2008): Junco y totora de Ciudad del Plata. Estudio de caso de la Cooperativa Social Bañados de Tigre”</w:t>
      </w:r>
      <w:r w:rsidR="00037082">
        <w:rPr>
          <w:rFonts w:eastAsia="Times-Roman" w:cs="Times New Roman"/>
        </w:rPr>
        <w:t xml:space="preserve">. Monografía para obtener título de Licenciado en Trabajo Social. </w:t>
      </w:r>
    </w:p>
    <w:p w:rsidR="001575FC" w:rsidRPr="0049039D" w:rsidRDefault="00037082" w:rsidP="0049039D">
      <w:pPr>
        <w:pStyle w:val="Textbody"/>
        <w:spacing w:after="240"/>
        <w:jc w:val="both"/>
        <w:rPr>
          <w:rFonts w:eastAsia="Times-Roman" w:cs="Times New Roman"/>
        </w:rPr>
      </w:pPr>
      <w:r>
        <w:rPr>
          <w:rFonts w:eastAsia="Times-Roman" w:cs="Times New Roman"/>
        </w:rPr>
        <w:t xml:space="preserve">Harvey, D </w:t>
      </w:r>
      <w:r w:rsidR="00225280" w:rsidRPr="0049039D">
        <w:rPr>
          <w:rFonts w:eastAsia="Times-Roman" w:cs="Times New Roman"/>
          <w:lang w:bidi="ar-SA"/>
        </w:rPr>
        <w:t>(2005): Condição pós-moderna. San Pablo: Loyola.</w:t>
      </w:r>
    </w:p>
    <w:p w:rsidR="001575FC" w:rsidRPr="0049039D" w:rsidRDefault="00037082" w:rsidP="0049039D">
      <w:pPr>
        <w:pStyle w:val="Textbody"/>
        <w:spacing w:after="240"/>
        <w:jc w:val="both"/>
        <w:rPr>
          <w:rFonts w:eastAsia="Times-Roman" w:cs="Times New Roman"/>
        </w:rPr>
      </w:pPr>
      <w:r>
        <w:rPr>
          <w:rFonts w:eastAsia="Times-Roman" w:cs="Times New Roman"/>
        </w:rPr>
        <w:t>Marx, K</w:t>
      </w:r>
      <w:r w:rsidR="00225280" w:rsidRPr="0049039D">
        <w:rPr>
          <w:rFonts w:eastAsia="Times-Roman" w:cs="Times New Roman"/>
        </w:rPr>
        <w:t xml:space="preserve"> (2004): El capital. Tomo I. Volumen 2. Libro primero. El proceso de producción del capital. Buenos Aires: Siglo Veintiuno.</w:t>
      </w:r>
    </w:p>
    <w:p w:rsidR="001575FC" w:rsidRPr="0049039D" w:rsidRDefault="00225280" w:rsidP="0049039D">
      <w:pPr>
        <w:pStyle w:val="Textbody"/>
        <w:spacing w:after="240"/>
        <w:jc w:val="both"/>
        <w:rPr>
          <w:rFonts w:eastAsia="Times-Roman" w:cs="Times New Roman"/>
        </w:rPr>
      </w:pPr>
      <w:r w:rsidRPr="0049039D">
        <w:rPr>
          <w:rFonts w:eastAsia="Times-Roman" w:cs="Times New Roman"/>
        </w:rPr>
        <w:t>_______________ (1981): El Capital. Capitulo XXIV. La llamada acumulacion originaria. Génesis del capital industrial. En: Marx, C.; Engels, F. Acerca del colonialismo (Articulos y cartas). Moscú: Progreso.</w:t>
      </w:r>
    </w:p>
    <w:p w:rsidR="001575FC" w:rsidRPr="0049039D" w:rsidRDefault="00DD1BDA" w:rsidP="0049039D">
      <w:pPr>
        <w:pStyle w:val="Textbody"/>
        <w:spacing w:after="240"/>
        <w:jc w:val="both"/>
        <w:rPr>
          <w:rFonts w:eastAsia="Times-Roman" w:cs="Times New Roman"/>
        </w:rPr>
      </w:pPr>
      <w:r>
        <w:rPr>
          <w:rFonts w:eastAsia="Times-Roman" w:cs="Times New Roman"/>
        </w:rPr>
        <w:t>Oshima</w:t>
      </w:r>
      <w:r w:rsidR="00225280" w:rsidRPr="0049039D">
        <w:rPr>
          <w:rFonts w:eastAsia="Times-Roman" w:cs="Times New Roman"/>
        </w:rPr>
        <w:t xml:space="preserve">, </w:t>
      </w:r>
      <w:r>
        <w:rPr>
          <w:rFonts w:eastAsia="Times-Roman" w:cs="Times New Roman"/>
        </w:rPr>
        <w:t>H</w:t>
      </w:r>
      <w:r w:rsidR="00225280" w:rsidRPr="0049039D">
        <w:rPr>
          <w:rFonts w:eastAsia="Times-Roman" w:cs="Times New Roman"/>
        </w:rPr>
        <w:t xml:space="preserve"> (2010): Junqueros: el uso de los recursos del junco de la Ciudad del Plata (los barrios de Delta del Tigre, SO.FI.MA, y Villa Rives) en la Futura área protegida Humedales del Santa Lucia.</w:t>
      </w:r>
      <w:r>
        <w:rPr>
          <w:rFonts w:eastAsia="Times-Roman" w:cs="Times New Roman"/>
        </w:rPr>
        <w:t xml:space="preserve"> Disponible en </w:t>
      </w:r>
      <w:r w:rsidRPr="00DD1BDA">
        <w:rPr>
          <w:rFonts w:eastAsia="Times-Roman" w:cs="Times New Roman"/>
        </w:rPr>
        <w:t>http://www.puertasabiertas.com.uy/galeria%20de%20fotos/junqueros_redes/INFORME%20HIROKO.pdf</w:t>
      </w:r>
    </w:p>
    <w:p w:rsidR="001575FC" w:rsidRPr="0049039D" w:rsidRDefault="00225280" w:rsidP="0049039D">
      <w:pPr>
        <w:pStyle w:val="Textbody"/>
        <w:spacing w:after="240"/>
        <w:jc w:val="both"/>
        <w:rPr>
          <w:rFonts w:eastAsia="Times-Roman" w:cs="Times New Roman"/>
        </w:rPr>
      </w:pPr>
      <w:r w:rsidRPr="0049039D">
        <w:rPr>
          <w:rFonts w:eastAsia="Times-Roman" w:cs="Times New Roman"/>
        </w:rPr>
        <w:t>Oyhantçabal, G</w:t>
      </w:r>
      <w:r w:rsidR="00DD1BDA">
        <w:rPr>
          <w:rFonts w:eastAsia="Times-Roman" w:cs="Times New Roman"/>
        </w:rPr>
        <w:t xml:space="preserve"> (2011): </w:t>
      </w:r>
      <w:r w:rsidRPr="0049039D">
        <w:rPr>
          <w:rFonts w:eastAsia="Times-Roman" w:cs="Times New Roman"/>
        </w:rPr>
        <w:t>Sub-sunción y dominación del grupo social “junqueros” en el área protegida Humedales de Santa Lucía</w:t>
      </w:r>
      <w:r w:rsidR="00DD1BDA">
        <w:rPr>
          <w:rFonts w:eastAsia="Times-Roman" w:cs="Times New Roman"/>
        </w:rPr>
        <w:t xml:space="preserve">. Mímeo. </w:t>
      </w:r>
    </w:p>
    <w:p w:rsidR="001575FC" w:rsidRPr="0049039D" w:rsidRDefault="00DD1BDA" w:rsidP="0049039D">
      <w:pPr>
        <w:pStyle w:val="Prrafodelista"/>
        <w:spacing w:after="240"/>
        <w:ind w:left="0"/>
        <w:jc w:val="both"/>
        <w:rPr>
          <w:rFonts w:eastAsia="Times-Roman" w:cs="Times New Roman"/>
          <w:lang w:val="es-UY"/>
        </w:rPr>
      </w:pPr>
      <w:r>
        <w:rPr>
          <w:rFonts w:eastAsia="Times-Roman" w:cs="Times New Roman"/>
          <w:lang w:val="es-UY"/>
        </w:rPr>
        <w:t>Piñeiro, D y Cardeillac, J</w:t>
      </w:r>
      <w:r w:rsidR="00225280" w:rsidRPr="0049039D">
        <w:rPr>
          <w:rFonts w:eastAsia="Times-Roman" w:cs="Times New Roman"/>
          <w:lang w:val="es-UY"/>
        </w:rPr>
        <w:t xml:space="preserve"> (2014): Población rural en Uruguay. Aport</w:t>
      </w:r>
      <w:r>
        <w:rPr>
          <w:rFonts w:eastAsia="Times-Roman" w:cs="Times New Roman"/>
          <w:lang w:val="es-UY"/>
        </w:rPr>
        <w:t>es para su reconceptualización.</w:t>
      </w:r>
      <w:r w:rsidR="00225280" w:rsidRPr="0049039D">
        <w:rPr>
          <w:rFonts w:eastAsia="Times-Roman" w:cs="Times New Roman"/>
          <w:lang w:val="es-UY"/>
        </w:rPr>
        <w:t xml:space="preserve"> Revista de Ciencias Sociales, Nº 34, Departamento de Sociología, Facul</w:t>
      </w:r>
      <w:r>
        <w:rPr>
          <w:rFonts w:eastAsia="Times-Roman" w:cs="Times New Roman"/>
          <w:lang w:val="es-UY"/>
        </w:rPr>
        <w:t>tad de Ciencias Sociales, UdelaR</w:t>
      </w:r>
      <w:r w:rsidR="00225280" w:rsidRPr="0049039D">
        <w:rPr>
          <w:rFonts w:eastAsia="Times-Roman" w:cs="Times New Roman"/>
          <w:lang w:val="es-UY"/>
        </w:rPr>
        <w:t>.</w:t>
      </w:r>
    </w:p>
    <w:p w:rsidR="001575FC" w:rsidRPr="0049039D" w:rsidRDefault="00225280" w:rsidP="0049039D">
      <w:pPr>
        <w:pStyle w:val="Textbody"/>
        <w:spacing w:after="240"/>
        <w:jc w:val="both"/>
        <w:rPr>
          <w:rFonts w:eastAsia="Times-Roman" w:cs="Times New Roman"/>
        </w:rPr>
      </w:pPr>
      <w:r w:rsidRPr="0049039D">
        <w:rPr>
          <w:rFonts w:eastAsia="Times-Roman" w:cs="Times New Roman"/>
        </w:rPr>
        <w:t>Prates, S (1984): El trabajo “informal” o las relaciones contradictorias entre la reproducción, la producción y el Estado. Montevideo: CIESU/DT.</w:t>
      </w:r>
    </w:p>
    <w:p w:rsidR="001575FC" w:rsidRPr="0049039D" w:rsidRDefault="00225280" w:rsidP="0049039D">
      <w:pPr>
        <w:pStyle w:val="Textbody"/>
        <w:spacing w:after="240"/>
        <w:jc w:val="both"/>
        <w:rPr>
          <w:rFonts w:eastAsia="Times-Roman" w:cs="Times New Roman"/>
        </w:rPr>
      </w:pPr>
      <w:r w:rsidRPr="0049039D">
        <w:rPr>
          <w:rFonts w:eastAsia="Times-Roman" w:cs="Times New Roman"/>
        </w:rPr>
        <w:t>____________ (1987): Las trabajadoras domiciliarias en la industria del calzado. Descentralización de la producción y domesticidad. Montevideo: CIESU.</w:t>
      </w:r>
    </w:p>
    <w:p w:rsidR="001575FC" w:rsidRPr="0049039D" w:rsidRDefault="00225280" w:rsidP="0049039D">
      <w:pPr>
        <w:pStyle w:val="Textbody"/>
        <w:spacing w:after="240"/>
        <w:jc w:val="both"/>
        <w:rPr>
          <w:rFonts w:eastAsia="Times-Roman" w:cs="Times New Roman"/>
        </w:rPr>
      </w:pPr>
      <w:r w:rsidRPr="0049039D">
        <w:rPr>
          <w:rFonts w:eastAsia="Times-Roman" w:cs="Times New Roman"/>
        </w:rPr>
        <w:t>Sabaj</w:t>
      </w:r>
      <w:r w:rsidR="00DD1BDA">
        <w:rPr>
          <w:rFonts w:eastAsia="Times-Roman" w:cs="Times New Roman"/>
        </w:rPr>
        <w:t>, V</w:t>
      </w:r>
      <w:r w:rsidRPr="0049039D">
        <w:rPr>
          <w:rFonts w:eastAsia="Times-Roman" w:cs="Times New Roman"/>
        </w:rPr>
        <w:t xml:space="preserve"> (2011):</w:t>
      </w:r>
      <w:r w:rsidR="00DD1BDA">
        <w:rPr>
          <w:rFonts w:eastAsia="Times-Roman" w:cs="Times New Roman"/>
        </w:rPr>
        <w:t xml:space="preserve"> </w:t>
      </w:r>
      <w:r w:rsidRPr="0049039D">
        <w:rPr>
          <w:rFonts w:eastAsia="Times-Roman" w:cs="Times New Roman"/>
        </w:rPr>
        <w:t>Extracción de “juncos” Schoenoplectus Californicus en el Área Protegida Humedales del Santa Lucía (Uruguay): contexto ecológico, socioespacial y perspectivas de manejo sustentable</w:t>
      </w:r>
      <w:r w:rsidR="00DD1BDA">
        <w:rPr>
          <w:rFonts w:eastAsia="Times-Roman" w:cs="Times New Roman"/>
        </w:rPr>
        <w:t xml:space="preserve">. Disponible en </w:t>
      </w:r>
      <w:r w:rsidR="00DD1BDA" w:rsidRPr="00DD1BDA">
        <w:rPr>
          <w:rFonts w:eastAsia="Times-Roman" w:cs="Times New Roman"/>
        </w:rPr>
        <w:t>https://www.colibri.udelar.edu.uy/bitstream/123456789/3910/1/uy24-15287.pdf</w:t>
      </w:r>
    </w:p>
    <w:p w:rsidR="001575FC" w:rsidRPr="0049039D" w:rsidRDefault="00225280" w:rsidP="0049039D">
      <w:pPr>
        <w:pStyle w:val="Textbody"/>
        <w:spacing w:after="240"/>
        <w:jc w:val="both"/>
        <w:rPr>
          <w:rFonts w:cs="Times New Roman"/>
        </w:rPr>
      </w:pPr>
      <w:r w:rsidRPr="0049039D">
        <w:rPr>
          <w:rFonts w:eastAsia="Times-Roman" w:cs="Times New Roman"/>
          <w:lang w:val="es-ES"/>
        </w:rPr>
        <w:t>Santos</w:t>
      </w:r>
      <w:r w:rsidR="00F44D90">
        <w:rPr>
          <w:rFonts w:eastAsia="Times-Roman" w:cs="Times New Roman"/>
          <w:lang w:val="es-ES"/>
        </w:rPr>
        <w:t>, C</w:t>
      </w:r>
      <w:r w:rsidRPr="0049039D">
        <w:rPr>
          <w:rFonts w:eastAsia="Times-Roman" w:cs="Times New Roman"/>
          <w:lang w:val="es-ES"/>
        </w:rPr>
        <w:t xml:space="preserve"> (2000): </w:t>
      </w:r>
      <w:r w:rsidRPr="0049039D">
        <w:rPr>
          <w:rFonts w:eastAsia="Times-Roman" w:cs="Times New Roman"/>
        </w:rPr>
        <w:t>Sobreviviendo a los oficios tradicionales: Una aproximación al trabajo de los carreros-areneros de Florida. Disponible en:http://www.unesco.org.uy/shs/fileadmin/templates/shs/archivos/anuario2001/6-santos.pdf</w:t>
      </w:r>
    </w:p>
    <w:p w:rsidR="001575FC" w:rsidRPr="0049039D" w:rsidRDefault="00225280" w:rsidP="0049039D">
      <w:pPr>
        <w:pStyle w:val="Textbody"/>
        <w:spacing w:after="240"/>
        <w:jc w:val="both"/>
        <w:rPr>
          <w:rFonts w:eastAsia="Times-Roman" w:cs="Times New Roman"/>
        </w:rPr>
      </w:pPr>
      <w:r w:rsidRPr="0049039D">
        <w:rPr>
          <w:rFonts w:eastAsia="Times-Roman" w:cs="Times New Roman"/>
        </w:rPr>
        <w:t>Todaro, R</w:t>
      </w:r>
      <w:r w:rsidR="00F44D90">
        <w:rPr>
          <w:rFonts w:eastAsia="Times-Roman" w:cs="Times New Roman"/>
        </w:rPr>
        <w:t xml:space="preserve"> y</w:t>
      </w:r>
      <w:r w:rsidRPr="0049039D">
        <w:rPr>
          <w:rFonts w:eastAsia="Times-Roman" w:cs="Times New Roman"/>
        </w:rPr>
        <w:t xml:space="preserve"> Yañez, S [ed] (2004): El trabajo se transforma. Relaciones de producción y relaciones de género. Santiago de Chile: Centro de Estudios de la Mujer/CEM.</w:t>
      </w:r>
    </w:p>
    <w:p w:rsidR="001575FC" w:rsidRPr="0049039D" w:rsidRDefault="001575FC" w:rsidP="0049039D">
      <w:pPr>
        <w:pStyle w:val="Standard"/>
        <w:spacing w:after="240"/>
        <w:jc w:val="both"/>
        <w:rPr>
          <w:rFonts w:cs="Times New Roman"/>
          <w:shd w:val="clear" w:color="auto" w:fill="66FFFF"/>
          <w:lang w:val="es-ES"/>
        </w:rPr>
      </w:pPr>
    </w:p>
    <w:p w:rsidR="001575FC" w:rsidRPr="0049039D" w:rsidRDefault="00225280" w:rsidP="0049039D">
      <w:pPr>
        <w:pStyle w:val="Standard"/>
        <w:spacing w:after="240"/>
        <w:jc w:val="both"/>
        <w:rPr>
          <w:rFonts w:eastAsia="Times-Roman" w:cs="Times New Roman"/>
          <w:b/>
          <w:bCs/>
        </w:rPr>
      </w:pPr>
      <w:r w:rsidRPr="0049039D">
        <w:rPr>
          <w:rFonts w:eastAsia="Times-Roman" w:cs="Times New Roman"/>
          <w:b/>
          <w:bCs/>
        </w:rPr>
        <w:t>Fuentes documentales:</w:t>
      </w:r>
    </w:p>
    <w:p w:rsidR="001575FC" w:rsidRPr="0049039D" w:rsidRDefault="00225280" w:rsidP="0049039D">
      <w:pPr>
        <w:pStyle w:val="Standard"/>
        <w:spacing w:after="240"/>
        <w:jc w:val="both"/>
        <w:rPr>
          <w:rFonts w:eastAsia="Times-Roman" w:cs="Times New Roman"/>
          <w:lang w:val="es-MX"/>
        </w:rPr>
      </w:pPr>
      <w:r w:rsidRPr="0049039D">
        <w:rPr>
          <w:rFonts w:eastAsia="Times-Roman" w:cs="Times New Roman"/>
          <w:lang w:val="es-MX"/>
        </w:rPr>
        <w:t>INE (2014): Uruguay en cifras 2014. Mercado Laboral y Seguridad Social. Montevideo: Instituto Nacional de Estadística.</w:t>
      </w:r>
    </w:p>
    <w:p w:rsidR="001575FC" w:rsidRPr="0049039D" w:rsidRDefault="00225280" w:rsidP="0049039D">
      <w:pPr>
        <w:pStyle w:val="Standard"/>
        <w:spacing w:after="240"/>
        <w:jc w:val="both"/>
        <w:rPr>
          <w:rFonts w:eastAsia="Times-Roman" w:cs="Times New Roman"/>
          <w:lang w:val="es-MX"/>
        </w:rPr>
      </w:pPr>
      <w:r w:rsidRPr="0049039D">
        <w:rPr>
          <w:rFonts w:eastAsia="Times-Roman" w:cs="Times New Roman"/>
          <w:lang w:val="es-MX"/>
        </w:rPr>
        <w:t>FORLAC (2014): Notas sobre formalización. Reducción del empleo informal en Uruguay: políticas y resultados. OIT/Programa de Promoción de la Formalización en América Latina y el Caribe.</w:t>
      </w:r>
    </w:p>
    <w:p w:rsidR="001575FC" w:rsidRPr="0049039D" w:rsidRDefault="001575FC" w:rsidP="0049039D">
      <w:pPr>
        <w:pStyle w:val="Standard"/>
        <w:spacing w:after="240" w:line="360" w:lineRule="auto"/>
        <w:jc w:val="both"/>
        <w:rPr>
          <w:rFonts w:cs="Times New Roman"/>
          <w:shd w:val="clear" w:color="auto" w:fill="00FFFF"/>
          <w:lang w:val="es-ES"/>
        </w:rPr>
      </w:pPr>
    </w:p>
    <w:p w:rsidR="001575FC" w:rsidRPr="0049039D" w:rsidRDefault="001575FC" w:rsidP="0049039D">
      <w:pPr>
        <w:pStyle w:val="Standard"/>
        <w:spacing w:after="240" w:line="360" w:lineRule="auto"/>
        <w:jc w:val="both"/>
        <w:rPr>
          <w:rFonts w:cs="Times New Roman"/>
          <w:lang w:val="es-ES"/>
        </w:rPr>
      </w:pPr>
    </w:p>
    <w:p w:rsidR="001575FC" w:rsidRPr="0049039D" w:rsidRDefault="001575FC" w:rsidP="0049039D">
      <w:pPr>
        <w:pStyle w:val="Standard"/>
        <w:spacing w:after="240" w:line="360" w:lineRule="auto"/>
        <w:jc w:val="both"/>
        <w:rPr>
          <w:rFonts w:cs="Times New Roman"/>
          <w:lang w:val="es-ES"/>
        </w:rPr>
      </w:pPr>
    </w:p>
    <w:p w:rsidR="001575FC" w:rsidRPr="0049039D" w:rsidRDefault="001575FC" w:rsidP="0049039D">
      <w:pPr>
        <w:pStyle w:val="Standard"/>
        <w:spacing w:after="240" w:line="360" w:lineRule="auto"/>
        <w:jc w:val="both"/>
        <w:rPr>
          <w:rFonts w:eastAsia="Lucida Sans Unicode" w:cs="Times New Roman"/>
          <w:lang w:val="es-ES"/>
        </w:rPr>
      </w:pPr>
    </w:p>
    <w:p w:rsidR="001575FC" w:rsidRPr="0049039D" w:rsidRDefault="001575FC" w:rsidP="0049039D">
      <w:pPr>
        <w:pStyle w:val="Textbody"/>
        <w:spacing w:after="240" w:line="360" w:lineRule="auto"/>
        <w:jc w:val="both"/>
        <w:rPr>
          <w:rFonts w:eastAsia="Lucida Sans Unicode" w:cs="Times New Roman"/>
          <w:lang w:val="es-ES"/>
        </w:rPr>
      </w:pPr>
    </w:p>
    <w:sectPr w:rsidR="001575FC" w:rsidRPr="0049039D" w:rsidSect="00C17248">
      <w:pgSz w:w="11906" w:h="16838"/>
      <w:pgMar w:top="993" w:right="991" w:bottom="993"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26B" w:rsidRDefault="005B526B">
      <w:r>
        <w:separator/>
      </w:r>
    </w:p>
  </w:endnote>
  <w:endnote w:type="continuationSeparator" w:id="0">
    <w:p w:rsidR="005B526B" w:rsidRDefault="005B52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OpenSymbol">
    <w:charset w:val="02"/>
    <w:family w:val="auto"/>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charset w:val="00"/>
    <w:family w:val="roman"/>
    <w:pitch w:val="default"/>
    <w:sig w:usb0="00000000" w:usb1="00000000" w:usb2="00000000" w:usb3="00000000" w:csb0="00000000" w:csb1="00000000"/>
  </w:font>
  <w:font w:name="ArialMT">
    <w:charset w:val="00"/>
    <w:family w:val="swiss"/>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26B" w:rsidRDefault="005B526B" w:rsidP="00E401F1">
      <w:pPr>
        <w:jc w:val="center"/>
      </w:pPr>
    </w:p>
  </w:footnote>
  <w:footnote w:type="continuationSeparator" w:id="0">
    <w:p w:rsidR="005B526B" w:rsidRDefault="005B526B">
      <w:r>
        <w:continuationSeparator/>
      </w:r>
    </w:p>
  </w:footnote>
  <w:footnote w:id="1">
    <w:p w:rsidR="005F6072" w:rsidRPr="005F6072" w:rsidRDefault="005F6072">
      <w:pPr>
        <w:pStyle w:val="Textonotapie"/>
        <w:rPr>
          <w:lang w:val="es-ES"/>
        </w:rPr>
      </w:pPr>
      <w:r>
        <w:rPr>
          <w:rStyle w:val="Refdenotaalpie"/>
        </w:rPr>
        <w:footnoteRef/>
      </w:r>
      <w:r>
        <w:t xml:space="preserve"> Dirección institucional de todas las autoras: Facultad de Ciencias Sociales. Departamento de Trabajo Social (4º piso). </w:t>
      </w:r>
      <w:r>
        <w:rPr>
          <w:lang w:val="es-ES"/>
        </w:rPr>
        <w:t xml:space="preserve">Constituyente 1502. Montevideo – Uruguay. </w:t>
      </w:r>
    </w:p>
  </w:footnote>
  <w:footnote w:id="2">
    <w:p w:rsidR="007733EC" w:rsidRDefault="007733EC" w:rsidP="007733EC">
      <w:pPr>
        <w:pStyle w:val="Textonotapie"/>
        <w:rPr>
          <w:szCs w:val="20"/>
          <w:lang w:val="es-ES"/>
        </w:rPr>
      </w:pPr>
      <w:r>
        <w:rPr>
          <w:rStyle w:val="Refdenotaalpie"/>
          <w:szCs w:val="20"/>
        </w:rPr>
        <w:footnoteRef/>
      </w:r>
      <w:r>
        <w:rPr>
          <w:szCs w:val="20"/>
        </w:rPr>
        <w:t xml:space="preserve"> </w:t>
      </w:r>
      <w:r>
        <w:rPr>
          <w:rFonts w:eastAsia="Times-Roman" w:cs="Times New Roman"/>
          <w:i/>
          <w:szCs w:val="20"/>
        </w:rPr>
        <w:t>Schoenoplectus Californicus</w:t>
      </w:r>
    </w:p>
  </w:footnote>
  <w:footnote w:id="3">
    <w:p w:rsidR="007733EC" w:rsidRPr="007733EC" w:rsidRDefault="007733EC">
      <w:pPr>
        <w:pStyle w:val="Textonotapie"/>
        <w:rPr>
          <w:rFonts w:cs="Times New Roman"/>
          <w:i/>
          <w:color w:val="222222"/>
          <w:szCs w:val="20"/>
          <w:shd w:val="clear" w:color="auto" w:fill="FFFFFF"/>
          <w:lang w:val="es-ES"/>
        </w:rPr>
      </w:pPr>
      <w:r>
        <w:rPr>
          <w:rStyle w:val="Refdenotaalpie"/>
        </w:rPr>
        <w:footnoteRef/>
      </w:r>
      <w:r>
        <w:t xml:space="preserve"> </w:t>
      </w:r>
      <w:r w:rsidRPr="007733EC">
        <w:rPr>
          <w:rFonts w:cs="Times New Roman"/>
          <w:i/>
          <w:color w:val="222222"/>
          <w:szCs w:val="20"/>
          <w:shd w:val="clear" w:color="auto" w:fill="FFFFFF"/>
          <w:lang w:val="es-ES"/>
        </w:rPr>
        <w:t>Typha domingensis</w:t>
      </w:r>
    </w:p>
  </w:footnote>
  <w:footnote w:id="4">
    <w:p w:rsidR="001575FC" w:rsidRPr="00E81A8F" w:rsidRDefault="00225280" w:rsidP="00E81A8F">
      <w:pPr>
        <w:pStyle w:val="Footnote"/>
        <w:spacing w:after="120"/>
        <w:ind w:left="0" w:firstLine="0"/>
        <w:jc w:val="both"/>
        <w:rPr>
          <w:rFonts w:cs="Times New Roman"/>
          <w:color w:val="222222"/>
          <w:shd w:val="clear" w:color="auto" w:fill="FFFFFF"/>
          <w:lang w:val="es-ES"/>
        </w:rPr>
      </w:pPr>
      <w:r w:rsidRPr="00E81A8F">
        <w:rPr>
          <w:rStyle w:val="Refdenotaalpie"/>
          <w:rFonts w:cs="Times New Roman"/>
        </w:rPr>
        <w:footnoteRef/>
      </w:r>
      <w:r w:rsidRPr="00E81A8F">
        <w:rPr>
          <w:rFonts w:cs="Times New Roman"/>
          <w:color w:val="222222"/>
          <w:shd w:val="clear" w:color="auto" w:fill="FFFFFF"/>
          <w:lang w:val="es-ES"/>
        </w:rPr>
        <w:t xml:space="preserve"> Ciudad de </w:t>
      </w:r>
      <w:r w:rsidR="009D4671" w:rsidRPr="00E81A8F">
        <w:rPr>
          <w:rFonts w:cs="Times New Roman"/>
          <w:color w:val="222222"/>
          <w:shd w:val="clear" w:color="auto" w:fill="FFFFFF"/>
          <w:lang w:val="es-ES"/>
        </w:rPr>
        <w:t>la zona metropolitana de</w:t>
      </w:r>
      <w:r w:rsidR="00FA21CE" w:rsidRPr="00E81A8F">
        <w:rPr>
          <w:rFonts w:cs="Times New Roman"/>
          <w:color w:val="222222"/>
          <w:shd w:val="clear" w:color="auto" w:fill="FFFFFF"/>
          <w:lang w:val="es-ES"/>
        </w:rPr>
        <w:t xml:space="preserve"> </w:t>
      </w:r>
      <w:r w:rsidR="009D4671" w:rsidRPr="00E81A8F">
        <w:rPr>
          <w:rFonts w:cs="Times New Roman"/>
          <w:color w:val="222222"/>
          <w:shd w:val="clear" w:color="auto" w:fill="FFFFFF"/>
          <w:lang w:val="es-ES"/>
        </w:rPr>
        <w:t>Montevideo, de</w:t>
      </w:r>
      <w:r w:rsidR="00FA21CE" w:rsidRPr="00E81A8F">
        <w:rPr>
          <w:rFonts w:cs="Times New Roman"/>
          <w:color w:val="222222"/>
          <w:shd w:val="clear" w:color="auto" w:fill="FFFFFF"/>
          <w:lang w:val="es-ES"/>
        </w:rPr>
        <w:t xml:space="preserve"> </w:t>
      </w:r>
      <w:r w:rsidR="00D762DC" w:rsidRPr="00E81A8F">
        <w:rPr>
          <w:rFonts w:cs="Times New Roman"/>
          <w:color w:val="222222"/>
          <w:shd w:val="clear" w:color="auto" w:fill="FFFFFF"/>
          <w:lang w:val="es-ES"/>
        </w:rPr>
        <w:t xml:space="preserve">reciente conformación que presenta </w:t>
      </w:r>
      <w:r w:rsidRPr="00E81A8F">
        <w:rPr>
          <w:rFonts w:cs="Times New Roman"/>
          <w:color w:val="222222"/>
          <w:shd w:val="clear" w:color="auto" w:fill="FFFFFF"/>
          <w:lang w:val="es-ES"/>
        </w:rPr>
        <w:t>gran heterogeneidad en el desarrollo urbano, población y actividades económico-productivas. Se des</w:t>
      </w:r>
      <w:r w:rsidR="00D762DC" w:rsidRPr="00E81A8F">
        <w:rPr>
          <w:rFonts w:cs="Times New Roman"/>
          <w:color w:val="222222"/>
          <w:shd w:val="clear" w:color="auto" w:fill="FFFFFF"/>
          <w:lang w:val="es-ES"/>
        </w:rPr>
        <w:t>taca la producción agropecuaria y</w:t>
      </w:r>
      <w:r w:rsidRPr="00E81A8F">
        <w:rPr>
          <w:rFonts w:cs="Times New Roman"/>
          <w:color w:val="222222"/>
          <w:shd w:val="clear" w:color="auto" w:fill="FFFFFF"/>
          <w:lang w:val="es-ES"/>
        </w:rPr>
        <w:t xml:space="preserve"> </w:t>
      </w:r>
      <w:r w:rsidR="00FA21CE" w:rsidRPr="00E81A8F">
        <w:rPr>
          <w:rFonts w:cs="Times New Roman"/>
          <w:color w:val="222222"/>
          <w:shd w:val="clear" w:color="auto" w:fill="FFFFFF"/>
          <w:lang w:val="es-ES"/>
        </w:rPr>
        <w:t>agro</w:t>
      </w:r>
      <w:r w:rsidRPr="00E81A8F">
        <w:rPr>
          <w:rFonts w:cs="Times New Roman"/>
          <w:color w:val="222222"/>
          <w:shd w:val="clear" w:color="auto" w:fill="FFFFFF"/>
          <w:lang w:val="es-ES"/>
        </w:rPr>
        <w:t>industrias (curti</w:t>
      </w:r>
      <w:r w:rsidR="00D762DC" w:rsidRPr="00E81A8F">
        <w:rPr>
          <w:rFonts w:cs="Times New Roman"/>
          <w:color w:val="222222"/>
          <w:shd w:val="clear" w:color="auto" w:fill="FFFFFF"/>
          <w:lang w:val="es-ES"/>
        </w:rPr>
        <w:t>embres, frigoríficos y bodegas)</w:t>
      </w:r>
      <w:r w:rsidR="009D4671" w:rsidRPr="00E81A8F">
        <w:rPr>
          <w:rFonts w:cs="Times New Roman"/>
          <w:color w:val="222222"/>
          <w:shd w:val="clear" w:color="auto" w:fill="FFFFFF"/>
          <w:lang w:val="es-ES"/>
        </w:rPr>
        <w:t xml:space="preserve">, de las cuales </w:t>
      </w:r>
      <w:r w:rsidR="00D762DC" w:rsidRPr="00E81A8F">
        <w:rPr>
          <w:rFonts w:cs="Times New Roman"/>
          <w:color w:val="222222"/>
          <w:shd w:val="clear" w:color="auto" w:fill="FFFFFF"/>
          <w:lang w:val="es-ES"/>
        </w:rPr>
        <w:t>sobresale</w:t>
      </w:r>
      <w:r w:rsidR="009D4671" w:rsidRPr="00E81A8F">
        <w:rPr>
          <w:rFonts w:cs="Times New Roman"/>
          <w:color w:val="222222"/>
          <w:shd w:val="clear" w:color="auto" w:fill="FFFFFF"/>
          <w:lang w:val="es-ES"/>
        </w:rPr>
        <w:t xml:space="preserve"> </w:t>
      </w:r>
      <w:r w:rsidRPr="00E81A8F">
        <w:rPr>
          <w:rFonts w:cs="Times New Roman"/>
          <w:color w:val="222222"/>
          <w:shd w:val="clear" w:color="auto" w:fill="FFFFFF"/>
          <w:lang w:val="es-ES"/>
        </w:rPr>
        <w:t>ISUSA</w:t>
      </w:r>
      <w:r w:rsidR="009D4671" w:rsidRPr="00E81A8F">
        <w:rPr>
          <w:rFonts w:cs="Times New Roman"/>
          <w:color w:val="222222"/>
          <w:shd w:val="clear" w:color="auto" w:fill="FFFFFF"/>
          <w:lang w:val="es-ES"/>
        </w:rPr>
        <w:t>:</w:t>
      </w:r>
      <w:r w:rsidRPr="00E81A8F">
        <w:rPr>
          <w:rFonts w:cs="Times New Roman"/>
          <w:color w:val="222222"/>
          <w:shd w:val="clear" w:color="auto" w:fill="FFFFFF"/>
          <w:lang w:val="es-ES"/>
        </w:rPr>
        <w:t xml:space="preserve"> industria química dedicada a elaborar fertilizantes, compuestos sólidos y líquidos y productos químicos como sulfato de alúmina y ácido sulfúrico.</w:t>
      </w:r>
    </w:p>
  </w:footnote>
  <w:footnote w:id="5">
    <w:p w:rsidR="00E81A8F" w:rsidRPr="00E81A8F" w:rsidRDefault="00225280" w:rsidP="00E81A8F">
      <w:pPr>
        <w:pStyle w:val="Textbody"/>
        <w:jc w:val="both"/>
        <w:rPr>
          <w:rFonts w:cs="Times New Roman"/>
          <w:color w:val="222222"/>
          <w:sz w:val="20"/>
          <w:szCs w:val="20"/>
          <w:shd w:val="clear" w:color="auto" w:fill="FFFFFF"/>
          <w:lang w:val="es-ES"/>
        </w:rPr>
      </w:pPr>
      <w:r w:rsidRPr="00E81A8F">
        <w:rPr>
          <w:rStyle w:val="Refdenotaalpie"/>
          <w:rFonts w:cs="Times New Roman"/>
          <w:sz w:val="20"/>
          <w:szCs w:val="20"/>
        </w:rPr>
        <w:footnoteRef/>
      </w:r>
      <w:r w:rsidRPr="00E81A8F">
        <w:rPr>
          <w:rFonts w:cs="Times New Roman"/>
          <w:color w:val="222222"/>
          <w:sz w:val="20"/>
          <w:szCs w:val="20"/>
          <w:shd w:val="clear" w:color="auto" w:fill="FFFFFF"/>
          <w:lang w:val="es-ES"/>
        </w:rPr>
        <w:t xml:space="preserve"> La práctica universitaria </w:t>
      </w:r>
      <w:r w:rsidR="00E81A8F" w:rsidRPr="00E81A8F">
        <w:rPr>
          <w:rFonts w:cs="Times New Roman"/>
          <w:color w:val="222222"/>
          <w:sz w:val="20"/>
          <w:szCs w:val="20"/>
          <w:shd w:val="clear" w:color="auto" w:fill="FFFFFF"/>
          <w:lang w:val="es-ES"/>
        </w:rPr>
        <w:t xml:space="preserve">que desarrollamos </w:t>
      </w:r>
      <w:r w:rsidRPr="00E81A8F">
        <w:rPr>
          <w:rFonts w:cs="Times New Roman"/>
          <w:color w:val="222222"/>
          <w:sz w:val="20"/>
          <w:szCs w:val="20"/>
          <w:shd w:val="clear" w:color="auto" w:fill="FFFFFF"/>
          <w:lang w:val="es-ES"/>
        </w:rPr>
        <w:t>combina las funciones de enseñanza-aprendizaje, extensión e investigación</w:t>
      </w:r>
      <w:r w:rsidR="00E81A8F" w:rsidRPr="00E81A8F">
        <w:rPr>
          <w:rFonts w:cs="Times New Roman"/>
          <w:color w:val="222222"/>
          <w:sz w:val="20"/>
          <w:szCs w:val="20"/>
          <w:shd w:val="clear" w:color="auto" w:fill="FFFFFF"/>
          <w:lang w:val="es-ES"/>
        </w:rPr>
        <w:t xml:space="preserve">. En las mismas se integran </w:t>
      </w:r>
      <w:r w:rsidRPr="00E81A8F">
        <w:rPr>
          <w:rFonts w:cs="Times New Roman"/>
          <w:color w:val="222222"/>
          <w:sz w:val="20"/>
          <w:szCs w:val="20"/>
          <w:shd w:val="clear" w:color="auto" w:fill="FFFFFF"/>
          <w:lang w:val="es-ES"/>
        </w:rPr>
        <w:t>estudiantes que desarrollan su práctica pre-profesional bianual en el marco de la currícula de la Licenciatura en Trabajo Social.</w:t>
      </w:r>
    </w:p>
  </w:footnote>
  <w:footnote w:id="6">
    <w:p w:rsidR="001575FC" w:rsidRPr="00E81A8F" w:rsidRDefault="00225280" w:rsidP="00E81A8F">
      <w:pPr>
        <w:pStyle w:val="Textbody"/>
        <w:jc w:val="both"/>
        <w:rPr>
          <w:rFonts w:cs="Times New Roman"/>
          <w:sz w:val="20"/>
          <w:szCs w:val="20"/>
        </w:rPr>
      </w:pPr>
      <w:r w:rsidRPr="00E81A8F">
        <w:rPr>
          <w:rStyle w:val="Refdenotaalpie"/>
          <w:rFonts w:cs="Times New Roman"/>
          <w:sz w:val="20"/>
          <w:szCs w:val="20"/>
        </w:rPr>
        <w:footnoteRef/>
      </w:r>
      <w:r w:rsidRPr="00E81A8F">
        <w:rPr>
          <w:rFonts w:cs="Times New Roman"/>
          <w:sz w:val="20"/>
          <w:szCs w:val="20"/>
        </w:rPr>
        <w:t xml:space="preserve"> El formulario aplicado se diseñó teniendo en cuenta las particularidades del sector y tomando como base los formularios del Instituto Nacional de Estadística. Está c</w:t>
      </w:r>
      <w:r w:rsidRPr="00E81A8F">
        <w:rPr>
          <w:rFonts w:cs="Times New Roman"/>
          <w:sz w:val="20"/>
          <w:szCs w:val="20"/>
          <w:lang w:val="es-ES"/>
        </w:rPr>
        <w:t>onformado por cinco módulos (“Vivienda”, “Trabajo”, “Trabajadores del río”, “Trabajadores del taller” y “Procesos Asociativos”) e integra sesenta y ocho preguntas cerradas y cinco en modalidad abierta</w:t>
      </w:r>
      <w:r w:rsidRPr="00E81A8F">
        <w:rPr>
          <w:rFonts w:cs="Times New Roman"/>
          <w:color w:val="222222"/>
          <w:sz w:val="20"/>
          <w:szCs w:val="20"/>
          <w:shd w:val="clear" w:color="auto" w:fill="FFFFFF"/>
          <w:lang w:val="es-ES"/>
        </w:rPr>
        <w:t>.</w:t>
      </w:r>
    </w:p>
  </w:footnote>
  <w:footnote w:id="7">
    <w:p w:rsidR="001575FC" w:rsidRPr="00E81A8F" w:rsidRDefault="00225280" w:rsidP="00E81A8F">
      <w:pPr>
        <w:pStyle w:val="Footnote"/>
        <w:spacing w:after="120"/>
        <w:ind w:left="0" w:firstLine="0"/>
        <w:jc w:val="both"/>
        <w:rPr>
          <w:rFonts w:cs="Times New Roman"/>
          <w:color w:val="222222"/>
          <w:shd w:val="clear" w:color="auto" w:fill="FFFFFF"/>
          <w:lang w:val="es-ES"/>
        </w:rPr>
      </w:pPr>
      <w:r w:rsidRPr="00E81A8F">
        <w:rPr>
          <w:rStyle w:val="Refdenotaalpie"/>
          <w:rFonts w:cs="Times New Roman"/>
        </w:rPr>
        <w:footnoteRef/>
      </w:r>
      <w:r w:rsidRPr="00E81A8F">
        <w:rPr>
          <w:rFonts w:cs="Times New Roman"/>
          <w:color w:val="222222"/>
          <w:shd w:val="clear" w:color="auto" w:fill="FFFFFF"/>
          <w:lang w:val="es-ES"/>
        </w:rPr>
        <w:t xml:space="preserve"> El barrido se realizó en cinco sub-zonas, en las cuales se accedió a información del 60% del total de viviendas de Ciudad del Plata (11.245 según censo nacional 2011). En la sub-zona de mayor concentración de junqueros se logró acceder a información del 77% de las viviendas.</w:t>
      </w:r>
    </w:p>
  </w:footnote>
  <w:footnote w:id="8">
    <w:p w:rsidR="001575FC" w:rsidRPr="00E81A8F" w:rsidRDefault="00225280" w:rsidP="00E81A8F">
      <w:pPr>
        <w:pStyle w:val="Textbody"/>
        <w:jc w:val="both"/>
        <w:rPr>
          <w:rFonts w:cs="Times New Roman"/>
          <w:color w:val="222222"/>
          <w:sz w:val="20"/>
          <w:szCs w:val="20"/>
          <w:shd w:val="clear" w:color="auto" w:fill="FFFFFF"/>
          <w:lang w:val="es-ES"/>
        </w:rPr>
      </w:pPr>
      <w:r w:rsidRPr="00E81A8F">
        <w:rPr>
          <w:rStyle w:val="Refdenotaalpie"/>
          <w:rFonts w:cs="Times New Roman"/>
          <w:sz w:val="20"/>
          <w:szCs w:val="20"/>
        </w:rPr>
        <w:footnoteRef/>
      </w:r>
      <w:r w:rsidRPr="00E81A8F">
        <w:rPr>
          <w:rFonts w:cs="Times New Roman"/>
          <w:color w:val="222222"/>
          <w:sz w:val="20"/>
          <w:szCs w:val="20"/>
          <w:shd w:val="clear" w:color="auto" w:fill="FFFFFF"/>
          <w:lang w:val="es-ES"/>
        </w:rPr>
        <w:t xml:space="preserve"> </w:t>
      </w:r>
      <w:r w:rsidR="00E81A8F" w:rsidRPr="00E81A8F">
        <w:rPr>
          <w:rFonts w:cs="Times New Roman"/>
          <w:color w:val="222222"/>
          <w:sz w:val="20"/>
          <w:szCs w:val="20"/>
          <w:shd w:val="clear" w:color="auto" w:fill="FFFFFF"/>
          <w:lang w:val="es-ES"/>
        </w:rPr>
        <w:t xml:space="preserve">Para el conocimiento del sector, estudiamos los siguientes trabajos: </w:t>
      </w:r>
      <w:r w:rsidRPr="00E81A8F">
        <w:rPr>
          <w:rFonts w:cs="Times New Roman"/>
          <w:color w:val="222222"/>
          <w:sz w:val="20"/>
          <w:szCs w:val="20"/>
          <w:shd w:val="clear" w:color="auto" w:fill="FFFFFF"/>
          <w:lang w:val="es-ES"/>
        </w:rPr>
        <w:t>“Junco y totora de Ciudad del Plata. Estudio de caso de la Cooperativa Social Bañados de Tigre” (Fontes, 2008); “Junqueros: el uso de los recursos del junco de la Ciudad del Plata (los barrios de Delta del Tigre, SO.FI.MA, y Villa Rives) en la Futura área proteg</w:t>
      </w:r>
      <w:r w:rsidR="00E81A8F" w:rsidRPr="00E81A8F">
        <w:rPr>
          <w:rFonts w:cs="Times New Roman"/>
          <w:color w:val="222222"/>
          <w:sz w:val="20"/>
          <w:szCs w:val="20"/>
          <w:shd w:val="clear" w:color="auto" w:fill="FFFFFF"/>
          <w:lang w:val="es-ES"/>
        </w:rPr>
        <w:t xml:space="preserve">ida Humedales del Santa Lucia” </w:t>
      </w:r>
      <w:r w:rsidRPr="00E81A8F">
        <w:rPr>
          <w:rFonts w:cs="Times New Roman"/>
          <w:color w:val="222222"/>
          <w:sz w:val="20"/>
          <w:szCs w:val="20"/>
          <w:shd w:val="clear" w:color="auto" w:fill="FFFFFF"/>
          <w:lang w:val="es-ES"/>
        </w:rPr>
        <w:t>(Oshima, 2010);  “Extracción de “juncos” Schoenoplectus Californicus en el Área Protegida Humedales del Santa Lucía (Uruguay): contexto ecológico, socioespacial y perspectivas de manej</w:t>
      </w:r>
      <w:r w:rsidR="00E81A8F" w:rsidRPr="00E81A8F">
        <w:rPr>
          <w:rFonts w:cs="Times New Roman"/>
          <w:color w:val="222222"/>
          <w:sz w:val="20"/>
          <w:szCs w:val="20"/>
          <w:shd w:val="clear" w:color="auto" w:fill="FFFFFF"/>
          <w:lang w:val="es-ES"/>
        </w:rPr>
        <w:t xml:space="preserve">o sustentable” (Sabaj, 2011);  </w:t>
      </w:r>
      <w:r w:rsidRPr="00E81A8F">
        <w:rPr>
          <w:rFonts w:cs="Times New Roman"/>
          <w:color w:val="222222"/>
          <w:sz w:val="20"/>
          <w:szCs w:val="20"/>
          <w:shd w:val="clear" w:color="auto" w:fill="FFFFFF"/>
          <w:lang w:val="es-ES"/>
        </w:rPr>
        <w:t>“Sub-sunción y dominación del grupo social “junqueros” en el área protegida “Humedales de Santa Lucía”  (Oyhantçabal, 2011).</w:t>
      </w:r>
    </w:p>
  </w:footnote>
  <w:footnote w:id="9">
    <w:p w:rsidR="001575FC" w:rsidRPr="00E81A8F" w:rsidRDefault="00225280" w:rsidP="00E81A8F">
      <w:pPr>
        <w:pStyle w:val="Standard"/>
        <w:spacing w:after="120"/>
        <w:jc w:val="both"/>
        <w:rPr>
          <w:rFonts w:cs="Times New Roman"/>
          <w:sz w:val="20"/>
          <w:szCs w:val="20"/>
        </w:rPr>
      </w:pPr>
      <w:r w:rsidRPr="00E81A8F">
        <w:rPr>
          <w:rStyle w:val="Refdenotaalpie"/>
          <w:rFonts w:cs="Times New Roman"/>
          <w:sz w:val="20"/>
          <w:szCs w:val="20"/>
        </w:rPr>
        <w:footnoteRef/>
      </w:r>
      <w:r w:rsidRPr="00E81A8F">
        <w:rPr>
          <w:rFonts w:cs="Times New Roman"/>
          <w:sz w:val="20"/>
          <w:szCs w:val="20"/>
        </w:rPr>
        <w:t xml:space="preserve"> </w:t>
      </w:r>
      <w:r w:rsidR="00116A42" w:rsidRPr="00E81A8F">
        <w:rPr>
          <w:rFonts w:cs="Times New Roman"/>
          <w:sz w:val="20"/>
          <w:szCs w:val="20"/>
        </w:rPr>
        <w:t xml:space="preserve">Un Área Protegida es definida como </w:t>
      </w:r>
      <w:r w:rsidRPr="00E81A8F">
        <w:rPr>
          <w:rFonts w:cs="Times New Roman"/>
          <w:color w:val="222222"/>
          <w:sz w:val="20"/>
          <w:szCs w:val="20"/>
          <w:shd w:val="clear" w:color="auto" w:fill="FFFFFF"/>
          <w:lang w:val="es-ES"/>
        </w:rPr>
        <w:t>un “Área que contiene sistemas naturales predominantemente no modificados, que es objeto de actividades de manejo para garantizar la protección y el mantenimiento de la diversidad biológica a largo plazo, así como proporcionar al mismo tiempo, un flujo sostenible de productos naturales y servicios para satisfacer las necesidades de la comunidad” (</w:t>
      </w:r>
      <w:r w:rsidRPr="00E81A8F">
        <w:rPr>
          <w:rStyle w:val="Citation"/>
          <w:rFonts w:cs="Times New Roman"/>
          <w:i w:val="0"/>
          <w:iCs w:val="0"/>
          <w:color w:val="222222"/>
          <w:sz w:val="20"/>
          <w:szCs w:val="20"/>
          <w:shd w:val="clear" w:color="auto" w:fill="FFFFFF"/>
          <w:lang w:val="es-ES"/>
        </w:rPr>
        <w:t>www.mvotma.gub.uy/snap)</w:t>
      </w:r>
    </w:p>
    <w:p w:rsidR="001575FC" w:rsidRPr="00E81A8F" w:rsidRDefault="001575FC" w:rsidP="00E81A8F">
      <w:pPr>
        <w:pStyle w:val="Textbody"/>
        <w:rPr>
          <w:rFonts w:cs="Times New Roman"/>
          <w:color w:val="222222"/>
          <w:sz w:val="20"/>
          <w:szCs w:val="20"/>
          <w:shd w:val="clear" w:color="auto" w:fill="FFFF00"/>
          <w:lang w:val="es-ES"/>
        </w:rPr>
      </w:pPr>
    </w:p>
  </w:footnote>
  <w:footnote w:id="10">
    <w:p w:rsidR="001575FC" w:rsidRPr="00E81A8F" w:rsidRDefault="00225280" w:rsidP="00E81A8F">
      <w:pPr>
        <w:pStyle w:val="Standard"/>
        <w:spacing w:after="120"/>
        <w:jc w:val="both"/>
        <w:rPr>
          <w:rFonts w:cs="Times New Roman"/>
          <w:sz w:val="20"/>
          <w:szCs w:val="20"/>
        </w:rPr>
      </w:pPr>
      <w:r w:rsidRPr="00E81A8F">
        <w:rPr>
          <w:rStyle w:val="Refdenotaalpie"/>
          <w:rFonts w:cs="Times New Roman"/>
          <w:sz w:val="20"/>
          <w:szCs w:val="20"/>
        </w:rPr>
        <w:footnoteRef/>
      </w:r>
      <w:r w:rsidRPr="00E81A8F">
        <w:rPr>
          <w:rFonts w:cs="Times New Roman"/>
          <w:sz w:val="20"/>
          <w:szCs w:val="20"/>
        </w:rPr>
        <w:t xml:space="preserve"> La discusión sobre cómo se define la población rural en Uruguay se ha dado más bien en el marco de la sociología rural, mientras que los institutos de estadística estatales se han mantenido fieles a las definiciones de lo rural como “complemento excluido” en el sentido de ser “algo” por no ser urbano y además despreciable (dado que ha estado por fuera del universo de estudio de los instrumentos de información demográfica). En la actualidad el criterio estadístico para definir lo rural sigue siendo “población dispersa”, cuestión que no se condice con la realidad de lo rural (Piñeiro y Cardeillac, 2014:61).</w:t>
      </w:r>
    </w:p>
  </w:footnote>
  <w:footnote w:id="11">
    <w:p w:rsidR="001575FC" w:rsidRPr="00E81A8F" w:rsidRDefault="00225280" w:rsidP="00E81A8F">
      <w:pPr>
        <w:pStyle w:val="Textbody"/>
        <w:jc w:val="both"/>
        <w:rPr>
          <w:rFonts w:cs="Times New Roman"/>
          <w:sz w:val="20"/>
          <w:szCs w:val="20"/>
          <w:lang w:val="es-ES"/>
        </w:rPr>
      </w:pPr>
      <w:r w:rsidRPr="00E81A8F">
        <w:rPr>
          <w:rStyle w:val="Refdenotaalpie"/>
          <w:rFonts w:cs="Times New Roman"/>
          <w:sz w:val="20"/>
          <w:szCs w:val="20"/>
        </w:rPr>
        <w:footnoteRef/>
      </w:r>
      <w:r w:rsidRPr="00E81A8F">
        <w:rPr>
          <w:rFonts w:cs="Times New Roman"/>
          <w:sz w:val="20"/>
          <w:szCs w:val="20"/>
          <w:lang w:val="es-ES"/>
        </w:rPr>
        <w:t xml:space="preserve"> </w:t>
      </w:r>
      <w:r w:rsidRPr="00E81A8F">
        <w:rPr>
          <w:rFonts w:eastAsia="Lucida Sans Unicode" w:cs="Times New Roman"/>
          <w:sz w:val="20"/>
          <w:szCs w:val="20"/>
          <w:lang w:val="es-ES"/>
        </w:rPr>
        <w:t>En algunas zonas de Argentina se desarrolla el sector de junco y totora con características socio-productivas similares.</w:t>
      </w:r>
    </w:p>
  </w:footnote>
  <w:footnote w:id="12">
    <w:p w:rsidR="001575FC" w:rsidRPr="00E81A8F" w:rsidRDefault="00225280" w:rsidP="00E81A8F">
      <w:pPr>
        <w:pStyle w:val="Prrafodelista"/>
        <w:spacing w:after="120"/>
        <w:ind w:left="0"/>
        <w:jc w:val="both"/>
        <w:rPr>
          <w:rFonts w:cs="Times New Roman"/>
          <w:sz w:val="20"/>
          <w:szCs w:val="20"/>
          <w:shd w:val="clear" w:color="auto" w:fill="FFFF00"/>
        </w:rPr>
      </w:pPr>
      <w:r w:rsidRPr="00E81A8F">
        <w:rPr>
          <w:rStyle w:val="Refdenotaalpie"/>
          <w:rFonts w:cs="Times New Roman"/>
          <w:sz w:val="20"/>
          <w:szCs w:val="20"/>
        </w:rPr>
        <w:footnoteRef/>
      </w:r>
      <w:r w:rsidRPr="00E81A8F">
        <w:rPr>
          <w:rFonts w:cs="Times New Roman"/>
          <w:sz w:val="20"/>
          <w:szCs w:val="20"/>
        </w:rPr>
        <w:t xml:space="preserve"> Se han utilizado diferentes categorías de análisis para su comprensión: trabajo artesanal, actividades u oficios tradicionales, actividades pre-capitalistas, entre otras. </w:t>
      </w:r>
      <w:r w:rsidR="00154F34" w:rsidRPr="00E81A8F">
        <w:rPr>
          <w:rFonts w:cs="Times New Roman"/>
          <w:sz w:val="20"/>
          <w:szCs w:val="20"/>
        </w:rPr>
        <w:t xml:space="preserve">Oyhançabal (2011) referenciando a Foladori (1986) </w:t>
      </w:r>
      <w:r w:rsidRPr="00E81A8F">
        <w:rPr>
          <w:rFonts w:cs="Times New Roman"/>
          <w:sz w:val="20"/>
          <w:szCs w:val="20"/>
        </w:rPr>
        <w:t>plantea que las características de este tipo de actividad refieren a relaciones sociales pre-capitalistas donde existe una determinación de los ciclos biológicos imponiendo una división temporal del trabajo y con baja rentabilidad, configurándose como actividades económicas marginales.</w:t>
      </w:r>
    </w:p>
  </w:footnote>
  <w:footnote w:id="13">
    <w:p w:rsidR="001575FC" w:rsidRPr="00E81A8F" w:rsidRDefault="00225280" w:rsidP="00E81A8F">
      <w:pPr>
        <w:pStyle w:val="Textbody"/>
        <w:jc w:val="both"/>
        <w:rPr>
          <w:rFonts w:cs="Times New Roman"/>
          <w:sz w:val="20"/>
          <w:szCs w:val="20"/>
          <w:lang w:val="es-ES"/>
        </w:rPr>
      </w:pPr>
      <w:r w:rsidRPr="00E81A8F">
        <w:rPr>
          <w:rStyle w:val="Refdenotaalpie"/>
          <w:rFonts w:cs="Times New Roman"/>
          <w:sz w:val="20"/>
          <w:szCs w:val="20"/>
        </w:rPr>
        <w:footnoteRef/>
      </w:r>
      <w:r w:rsidRPr="00E81A8F">
        <w:rPr>
          <w:rFonts w:cs="Times New Roman"/>
          <w:sz w:val="20"/>
          <w:szCs w:val="20"/>
          <w:lang w:val="es-ES"/>
        </w:rPr>
        <w:t xml:space="preserve"> El término </w:t>
      </w:r>
      <w:r w:rsidRPr="00E81A8F">
        <w:rPr>
          <w:rFonts w:cs="Times New Roman"/>
          <w:i/>
          <w:iCs/>
          <w:sz w:val="20"/>
          <w:szCs w:val="20"/>
          <w:lang w:val="es-ES"/>
        </w:rPr>
        <w:t>acumulación flexible</w:t>
      </w:r>
      <w:r w:rsidRPr="00E81A8F">
        <w:rPr>
          <w:rFonts w:cs="Times New Roman"/>
          <w:sz w:val="20"/>
          <w:szCs w:val="20"/>
          <w:lang w:val="es-ES"/>
        </w:rPr>
        <w:t xml:space="preserve"> es acuñado por Harvey para retratar el nuevo tipo de reproducción capitalista, que nace como reacción a la crisis de valorización del capital </w:t>
      </w:r>
      <w:r w:rsidRPr="00E81A8F">
        <w:rPr>
          <w:rFonts w:cs="Times New Roman"/>
          <w:sz w:val="20"/>
          <w:szCs w:val="20"/>
        </w:rPr>
        <w:t>a comienzos de la década de 1970</w:t>
      </w:r>
      <w:r w:rsidRPr="00E81A8F">
        <w:rPr>
          <w:rFonts w:cs="Times New Roman"/>
          <w:sz w:val="20"/>
          <w:szCs w:val="20"/>
          <w:lang w:val="es-ES"/>
        </w:rPr>
        <w:t>: “La acumulación flexible, como voy a llamarla, es marcada por un enfrentamiento directo con la rigidez del fordismo. Ella se apoya en la flexibilidad de los procesos de trabajo, de los mercados de trabajo, de los productos y padrones de consumo” (Harvey</w:t>
      </w:r>
      <w:r w:rsidR="009E3D6B">
        <w:rPr>
          <w:rFonts w:cs="Times New Roman"/>
          <w:sz w:val="20"/>
          <w:szCs w:val="20"/>
          <w:lang w:val="es-ES"/>
        </w:rPr>
        <w:t>,</w:t>
      </w:r>
      <w:r w:rsidRPr="00E81A8F">
        <w:rPr>
          <w:rFonts w:cs="Times New Roman"/>
          <w:sz w:val="20"/>
          <w:szCs w:val="20"/>
          <w:lang w:val="es-ES"/>
        </w:rPr>
        <w:t xml:space="preserve"> 2005: 140)</w:t>
      </w:r>
    </w:p>
  </w:footnote>
  <w:footnote w:id="14">
    <w:p w:rsidR="00B360DB" w:rsidRPr="00E81A8F" w:rsidRDefault="00B360DB" w:rsidP="00E81A8F">
      <w:pPr>
        <w:pStyle w:val="Standard"/>
        <w:spacing w:after="120" w:line="276" w:lineRule="auto"/>
        <w:jc w:val="both"/>
        <w:rPr>
          <w:rFonts w:cs="Times New Roman"/>
          <w:sz w:val="20"/>
          <w:szCs w:val="20"/>
          <w:lang w:val="es-ES"/>
        </w:rPr>
      </w:pPr>
      <w:r w:rsidRPr="00E81A8F">
        <w:rPr>
          <w:rStyle w:val="Refdenotaalpie"/>
          <w:rFonts w:cs="Times New Roman"/>
          <w:sz w:val="20"/>
          <w:szCs w:val="20"/>
        </w:rPr>
        <w:footnoteRef/>
      </w:r>
      <w:r w:rsidRPr="00E81A8F">
        <w:rPr>
          <w:rFonts w:cs="Times New Roman"/>
          <w:sz w:val="20"/>
          <w:szCs w:val="20"/>
        </w:rPr>
        <w:t xml:space="preserve"> El sobrante relativo de población se compone de diversas categorías, entre las cuales se encuentra: la forma flotante (obreros absorbidos y rechazados por el flujo y reflujo del período industrial); la forma oculta (población agrícola desplazada por la máquina); la forma permanente (trabajadores en ocupaciones irregulares con pésimas condiciones de trabajo y salario; aquí “el llamado trabajo a domicilio nos ofrece un ejemplo espantoso de esta categoría”. Y “finalmente, el último residuo del sobrante relativo de población vive en el infierno del pauperismo (…) los vagabundos, los criminales, las prostitutas, los mendigos y todo ese mundo que llaman &lt;clases peligrosas&gt;” (Marx, 1981: 241).</w:t>
      </w:r>
    </w:p>
    <w:p w:rsidR="00B360DB" w:rsidRPr="00E81A8F" w:rsidRDefault="00B360DB" w:rsidP="00E81A8F">
      <w:pPr>
        <w:pStyle w:val="Textonotapie"/>
        <w:spacing w:after="120" w:line="276" w:lineRule="auto"/>
        <w:rPr>
          <w:rFonts w:cs="Times New Roman"/>
          <w:szCs w:val="20"/>
          <w:lang w:val="es-ES"/>
        </w:rPr>
      </w:pPr>
    </w:p>
  </w:footnote>
  <w:footnote w:id="15">
    <w:p w:rsidR="001575FC" w:rsidRPr="00E81A8F" w:rsidRDefault="00225280" w:rsidP="00E81A8F">
      <w:pPr>
        <w:pStyle w:val="Textbody"/>
        <w:spacing w:line="276" w:lineRule="auto"/>
        <w:jc w:val="both"/>
        <w:rPr>
          <w:rFonts w:cs="Times New Roman"/>
          <w:sz w:val="20"/>
          <w:szCs w:val="20"/>
        </w:rPr>
      </w:pPr>
      <w:r w:rsidRPr="00E81A8F">
        <w:rPr>
          <w:rStyle w:val="Refdenotaalpie"/>
          <w:rFonts w:cs="Times New Roman"/>
          <w:sz w:val="20"/>
          <w:szCs w:val="20"/>
        </w:rPr>
        <w:footnoteRef/>
      </w:r>
      <w:r w:rsidRPr="00E81A8F">
        <w:rPr>
          <w:rFonts w:cs="Times New Roman"/>
          <w:sz w:val="20"/>
          <w:szCs w:val="20"/>
          <w:lang w:val="es-MX"/>
        </w:rPr>
        <w:t xml:space="preserve"> </w:t>
      </w:r>
      <w:r w:rsidRPr="00E81A8F">
        <w:rPr>
          <w:rFonts w:cs="Times New Roman"/>
          <w:sz w:val="20"/>
          <w:szCs w:val="20"/>
          <w:lang w:val="es-ES"/>
        </w:rPr>
        <w:t xml:space="preserve">En </w:t>
      </w:r>
      <w:r w:rsidRPr="00E81A8F">
        <w:rPr>
          <w:rFonts w:cs="Times New Roman"/>
          <w:i/>
          <w:iCs/>
          <w:sz w:val="20"/>
          <w:szCs w:val="20"/>
          <w:lang w:val="es-ES"/>
        </w:rPr>
        <w:t xml:space="preserve">El Capital, </w:t>
      </w:r>
      <w:r w:rsidRPr="00E81A8F">
        <w:rPr>
          <w:rFonts w:cs="Times New Roman"/>
          <w:sz w:val="20"/>
          <w:szCs w:val="20"/>
          <w:lang w:val="es-MX"/>
        </w:rPr>
        <w:t>Marx</w:t>
      </w:r>
      <w:r w:rsidRPr="00E81A8F">
        <w:rPr>
          <w:rFonts w:eastAsia="Times-Roman" w:cs="Times New Roman"/>
          <w:sz w:val="20"/>
          <w:szCs w:val="20"/>
        </w:rPr>
        <w:t xml:space="preserve"> dedica un apartado a la </w:t>
      </w:r>
      <w:r w:rsidRPr="00E81A8F">
        <w:rPr>
          <w:rFonts w:eastAsia="Times-Roman" w:cs="Times New Roman"/>
          <w:i/>
          <w:iCs/>
          <w:sz w:val="20"/>
          <w:szCs w:val="20"/>
        </w:rPr>
        <w:t>industria domiciliaria moderna</w:t>
      </w:r>
      <w:r w:rsidRPr="00E81A8F">
        <w:rPr>
          <w:rFonts w:eastAsia="Times-Roman" w:cs="Times New Roman"/>
          <w:sz w:val="20"/>
          <w:szCs w:val="20"/>
        </w:rPr>
        <w:t xml:space="preserve">, </w:t>
      </w:r>
      <w:r w:rsidRPr="009134B6">
        <w:rPr>
          <w:rFonts w:eastAsia="Times-Roman" w:cs="Times New Roman"/>
          <w:iCs/>
          <w:sz w:val="20"/>
          <w:szCs w:val="20"/>
        </w:rPr>
        <w:t>“esta esfera capitalista de explotación erigida en el traspatio de la gran industria”</w:t>
      </w:r>
      <w:r w:rsidRPr="00E81A8F">
        <w:rPr>
          <w:rFonts w:eastAsia="Times-Roman" w:cs="Times New Roman"/>
          <w:i/>
          <w:iCs/>
          <w:sz w:val="20"/>
          <w:szCs w:val="20"/>
        </w:rPr>
        <w:t xml:space="preserve"> </w:t>
      </w:r>
      <w:r w:rsidR="009134B6">
        <w:rPr>
          <w:rFonts w:eastAsia="Times-Roman" w:cs="Times New Roman"/>
          <w:iCs/>
          <w:sz w:val="20"/>
          <w:szCs w:val="20"/>
        </w:rPr>
        <w:t>(</w:t>
      </w:r>
      <w:r w:rsidRPr="00E81A8F">
        <w:rPr>
          <w:rFonts w:eastAsia="Times-Roman" w:cs="Times New Roman"/>
          <w:sz w:val="20"/>
          <w:szCs w:val="20"/>
        </w:rPr>
        <w:t>2004: 567)</w:t>
      </w:r>
      <w:r w:rsidRPr="00E81A8F">
        <w:rPr>
          <w:rFonts w:eastAsia="Times-Roman" w:cs="Times New Roman"/>
          <w:i/>
          <w:iCs/>
          <w:sz w:val="20"/>
          <w:szCs w:val="20"/>
        </w:rPr>
        <w:t xml:space="preserve"> </w:t>
      </w:r>
      <w:r w:rsidRPr="00E81A8F">
        <w:rPr>
          <w:rFonts w:eastAsia="Times-Roman" w:cs="Times New Roman"/>
          <w:sz w:val="20"/>
          <w:szCs w:val="20"/>
        </w:rPr>
        <w:t>e ilustra la explotación intensiva y extensiva del trabajo fundamentalmente de mujeres y ni</w:t>
      </w:r>
      <w:r w:rsidRPr="00E81A8F">
        <w:rPr>
          <w:rFonts w:eastAsia="Times-Roman" w:cs="Times New Roman"/>
          <w:sz w:val="20"/>
          <w:szCs w:val="20"/>
          <w:lang w:val="es-ES"/>
        </w:rPr>
        <w:t xml:space="preserve">ños en sus propias casas o en </w:t>
      </w:r>
      <w:r w:rsidRPr="00E81A8F">
        <w:rPr>
          <w:rFonts w:eastAsia="Times-Roman" w:cs="Times New Roman"/>
          <w:i/>
          <w:iCs/>
          <w:sz w:val="20"/>
          <w:szCs w:val="20"/>
          <w:lang w:val="es-ES"/>
        </w:rPr>
        <w:t>casas de patronas</w:t>
      </w:r>
      <w:r w:rsidRPr="00E81A8F">
        <w:rPr>
          <w:rFonts w:eastAsia="Times-Roman" w:cs="Times New Roman"/>
          <w:sz w:val="20"/>
          <w:szCs w:val="20"/>
          <w:lang w:val="es-ES"/>
        </w:rPr>
        <w:t>, bajo la externalización de fases de un proceso productivo industrial</w:t>
      </w:r>
      <w:r w:rsidRPr="00E81A8F">
        <w:rPr>
          <w:rFonts w:eastAsia="Times-Roman" w:cs="Times New Roman"/>
          <w:i/>
          <w:iCs/>
          <w:sz w:val="20"/>
          <w:szCs w:val="20"/>
          <w:lang w:val="es-ES"/>
        </w:rPr>
        <w:t xml:space="preserve"> </w:t>
      </w:r>
      <w:r w:rsidRPr="00E81A8F">
        <w:rPr>
          <w:rFonts w:eastAsia="Times-Roman" w:cs="Times New Roman"/>
          <w:sz w:val="20"/>
          <w:szCs w:val="20"/>
        </w:rPr>
        <w:t>(por ejemplo, la confección de sombreros de paja trenzada)</w:t>
      </w:r>
      <w:r w:rsidRPr="00E81A8F">
        <w:rPr>
          <w:rFonts w:eastAsia="Times-Roman" w:cs="Times New Roman"/>
          <w:sz w:val="20"/>
          <w:szCs w:val="20"/>
          <w:lang w:val="es-ES"/>
        </w:rPr>
        <w:t xml:space="preserve">. La reactualizada tendencia a la descentralización de la producción ha sido analizada para el caso uruguayo de la industria de la vestimenta y del calzado (Prates, 1987). </w:t>
      </w:r>
      <w:r w:rsidRPr="00E81A8F">
        <w:rPr>
          <w:rFonts w:cs="Times New Roman"/>
          <w:sz w:val="20"/>
          <w:szCs w:val="20"/>
          <w:lang w:val="es-MX"/>
        </w:rPr>
        <w:t xml:space="preserve"> El trabajo a domicilio es parte de las formas combinadas de uso de la fuerza de trabajo en el régimen flexible de acumulación (Antunes, 2006, 2011).</w:t>
      </w:r>
    </w:p>
  </w:footnote>
  <w:footnote w:id="16">
    <w:p w:rsidR="001575FC" w:rsidRPr="00E81A8F" w:rsidRDefault="00225280" w:rsidP="00E81A8F">
      <w:pPr>
        <w:pStyle w:val="Textbody"/>
        <w:spacing w:line="276" w:lineRule="auto"/>
        <w:jc w:val="both"/>
        <w:rPr>
          <w:rFonts w:cs="Times New Roman"/>
          <w:color w:val="000000"/>
          <w:sz w:val="20"/>
          <w:szCs w:val="20"/>
          <w:shd w:val="clear" w:color="auto" w:fill="FFFF00"/>
          <w:lang w:val="es-ES"/>
        </w:rPr>
      </w:pPr>
      <w:r w:rsidRPr="00E81A8F">
        <w:rPr>
          <w:rStyle w:val="Refdenotaalpie"/>
          <w:rFonts w:cs="Times New Roman"/>
          <w:sz w:val="20"/>
          <w:szCs w:val="20"/>
        </w:rPr>
        <w:footnoteRef/>
      </w:r>
      <w:r w:rsidRPr="00E81A8F">
        <w:rPr>
          <w:rFonts w:cs="Times New Roman"/>
          <w:i/>
          <w:color w:val="0070C0"/>
          <w:sz w:val="20"/>
          <w:szCs w:val="20"/>
          <w:lang w:val="es-ES"/>
        </w:rPr>
        <w:t xml:space="preserve"> </w:t>
      </w:r>
      <w:r w:rsidRPr="00E81A8F">
        <w:rPr>
          <w:rFonts w:cs="Times New Roman"/>
          <w:sz w:val="20"/>
          <w:szCs w:val="20"/>
          <w:lang w:val="es-ES"/>
        </w:rPr>
        <w:t xml:space="preserve">El </w:t>
      </w:r>
      <w:hyperlink r:id="rId1" w:history="1">
        <w:r w:rsidRPr="00E81A8F">
          <w:rPr>
            <w:rFonts w:cs="Times New Roman"/>
            <w:i/>
            <w:sz w:val="20"/>
            <w:szCs w:val="20"/>
            <w:lang w:val="es-ES"/>
          </w:rPr>
          <w:t>Grupo Casino</w:t>
        </w:r>
      </w:hyperlink>
      <w:r w:rsidRPr="00E81A8F">
        <w:rPr>
          <w:rFonts w:cs="Times New Roman"/>
          <w:sz w:val="20"/>
          <w:szCs w:val="20"/>
          <w:lang w:val="es-ES"/>
        </w:rPr>
        <w:t xml:space="preserve"> es uno de los líderes mundiales del comercio alimentario, combina actividades inmobiliarias y bancarias, cotiza en la Bolsa de París. Posee una red de más de 14.000 comercios, de los cuales 10.517 en Francia. El Grupo está presente en 8 países, factura 48.645 millones de euros y emplea a 329.000 trabajadores. En Uruguay, opera un total de 54 centros comerciales</w:t>
      </w:r>
      <w:r w:rsidR="003663C0">
        <w:rPr>
          <w:rFonts w:cs="Times New Roman"/>
          <w:sz w:val="20"/>
          <w:szCs w:val="20"/>
          <w:lang w:val="es-ES"/>
        </w:rPr>
        <w:t xml:space="preserve"> </w:t>
      </w:r>
      <w:r w:rsidRPr="00E81A8F">
        <w:rPr>
          <w:rFonts w:cs="Times New Roman"/>
          <w:sz w:val="20"/>
          <w:szCs w:val="20"/>
          <w:lang w:val="es-ES"/>
        </w:rPr>
        <w:t>(</w:t>
      </w:r>
      <w:hyperlink r:id="rId2" w:history="1">
        <w:r w:rsidRPr="00E81A8F">
          <w:rPr>
            <w:rFonts w:cs="Times New Roman"/>
            <w:color w:val="000000"/>
            <w:sz w:val="20"/>
            <w:szCs w:val="20"/>
            <w:lang w:val="es-ES"/>
          </w:rPr>
          <w:t>http://www.groupe-casino.fr</w:t>
        </w:r>
      </w:hyperlink>
      <w:r w:rsidRPr="00E81A8F">
        <w:rPr>
          <w:rFonts w:cs="Times New Roman"/>
          <w:sz w:val="20"/>
          <w:szCs w:val="20"/>
          <w:lang w:val="es-ES"/>
        </w:rPr>
        <w:t>)</w:t>
      </w:r>
      <w:r w:rsidR="003663C0">
        <w:rPr>
          <w:rFonts w:cs="Times New Roman"/>
          <w:sz w:val="20"/>
          <w:szCs w:val="20"/>
          <w:lang w:val="es-ES"/>
        </w:rPr>
        <w:t>.</w:t>
      </w:r>
    </w:p>
  </w:footnote>
  <w:footnote w:id="17">
    <w:p w:rsidR="001575FC" w:rsidRPr="003663C0" w:rsidRDefault="00225280" w:rsidP="00A81BAE">
      <w:pPr>
        <w:pStyle w:val="Standard"/>
        <w:spacing w:after="120" w:line="276" w:lineRule="auto"/>
        <w:jc w:val="both"/>
        <w:rPr>
          <w:rFonts w:cs="Times New Roman"/>
          <w:sz w:val="20"/>
          <w:szCs w:val="20"/>
        </w:rPr>
      </w:pPr>
      <w:r w:rsidRPr="003663C0">
        <w:rPr>
          <w:rStyle w:val="Refdenotaalpie"/>
          <w:rFonts w:cs="Times New Roman"/>
          <w:sz w:val="20"/>
          <w:szCs w:val="20"/>
        </w:rPr>
        <w:footnoteRef/>
      </w:r>
      <w:r w:rsidRPr="003663C0">
        <w:rPr>
          <w:rFonts w:cs="Times New Roman"/>
          <w:sz w:val="20"/>
          <w:szCs w:val="20"/>
          <w:lang w:val="es-MX"/>
        </w:rPr>
        <w:t xml:space="preserve"> </w:t>
      </w:r>
      <w:r w:rsidR="00A81BAE">
        <w:rPr>
          <w:rFonts w:cs="Times New Roman"/>
          <w:sz w:val="20"/>
          <w:szCs w:val="20"/>
          <w:lang w:val="es-MX"/>
        </w:rPr>
        <w:t xml:space="preserve">No obstante la creciente participación femenina en el empleo (creció un 26,7% entre 2004 y 2012, según FORLAC, 2014: 5), las mujeres siguen contribuyendo más que los varones a la tasa de desempleo (en el interior del país, donde la tasa de desempleo es de 6,5% en 2013, las mujeres contribuyen con 3,8% mientras los hombres con 2,6%, según INE, 2014: 6). Las mujeres también continúan mayoritariamente a cargo de las actividades domésticas y de cuidado (destinan en promedio más del doble de tiempo semanal que los hombres, según Encuestas sobre Uso del Tiempo, veáse Batthyàny et al, 2012).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autoHyphenation/>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575FC"/>
    <w:rsid w:val="00037082"/>
    <w:rsid w:val="00042FEC"/>
    <w:rsid w:val="00070973"/>
    <w:rsid w:val="000914DD"/>
    <w:rsid w:val="000D210E"/>
    <w:rsid w:val="00116A42"/>
    <w:rsid w:val="00121BD8"/>
    <w:rsid w:val="00154F34"/>
    <w:rsid w:val="001575FC"/>
    <w:rsid w:val="001706AD"/>
    <w:rsid w:val="0019445C"/>
    <w:rsid w:val="001C2EC2"/>
    <w:rsid w:val="00225280"/>
    <w:rsid w:val="0026612B"/>
    <w:rsid w:val="00283B32"/>
    <w:rsid w:val="002965F2"/>
    <w:rsid w:val="00297F24"/>
    <w:rsid w:val="002F253D"/>
    <w:rsid w:val="002F5F04"/>
    <w:rsid w:val="003663C0"/>
    <w:rsid w:val="003A117E"/>
    <w:rsid w:val="00412704"/>
    <w:rsid w:val="00431CA2"/>
    <w:rsid w:val="0043644A"/>
    <w:rsid w:val="004900A9"/>
    <w:rsid w:val="0049039D"/>
    <w:rsid w:val="00494E71"/>
    <w:rsid w:val="00545DB5"/>
    <w:rsid w:val="00564392"/>
    <w:rsid w:val="005833DA"/>
    <w:rsid w:val="005B526B"/>
    <w:rsid w:val="005F6072"/>
    <w:rsid w:val="006A6D05"/>
    <w:rsid w:val="007733EC"/>
    <w:rsid w:val="007E7FE3"/>
    <w:rsid w:val="00864860"/>
    <w:rsid w:val="00866BF8"/>
    <w:rsid w:val="009134B6"/>
    <w:rsid w:val="00960F51"/>
    <w:rsid w:val="009C69DB"/>
    <w:rsid w:val="009D4671"/>
    <w:rsid w:val="009E3D6B"/>
    <w:rsid w:val="009E593E"/>
    <w:rsid w:val="00A20CCF"/>
    <w:rsid w:val="00A2232B"/>
    <w:rsid w:val="00A56695"/>
    <w:rsid w:val="00A81BAE"/>
    <w:rsid w:val="00B360DB"/>
    <w:rsid w:val="00B55101"/>
    <w:rsid w:val="00B66424"/>
    <w:rsid w:val="00BE4717"/>
    <w:rsid w:val="00C17248"/>
    <w:rsid w:val="00C34412"/>
    <w:rsid w:val="00C63E09"/>
    <w:rsid w:val="00CA4A90"/>
    <w:rsid w:val="00CB7E61"/>
    <w:rsid w:val="00D762DC"/>
    <w:rsid w:val="00DD1BDA"/>
    <w:rsid w:val="00DE4667"/>
    <w:rsid w:val="00E401F1"/>
    <w:rsid w:val="00E81A8F"/>
    <w:rsid w:val="00F44D90"/>
    <w:rsid w:val="00F53A89"/>
    <w:rsid w:val="00F82D06"/>
    <w:rsid w:val="00F92CC5"/>
    <w:rsid w:val="00FA21CE"/>
    <w:rsid w:val="00FB0C77"/>
    <w:rsid w:val="00FE2443"/>
    <w:rsid w:val="00FF1B61"/>
  </w:rsids>
  <m:mathPr>
    <m:mathFont m:val="Cambria Math"/>
    <m:brkBin m:val="before"/>
    <m:brkBinSub m:val="--"/>
    <m:smallFrac m:val="off"/>
    <m:dispDef/>
    <m:lMargin m:val="0"/>
    <m:rMargin m:val="0"/>
    <m:defJc m:val="centerGroup"/>
    <m:wrapIndent m:val="1440"/>
    <m:intLim m:val="subSup"/>
    <m:naryLim m:val="undOvr"/>
  </m:mathPr>
  <w:uiCompat97To2003/>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kern w:val="3"/>
      <w:sz w:val="24"/>
      <w:szCs w:val="24"/>
      <w:lang w:val="es-UY"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val="es-UY"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Descripció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uppressLineNumbers/>
      <w:spacing w:after="283"/>
    </w:pPr>
    <w:rPr>
      <w:sz w:val="12"/>
      <w:szCs w:val="12"/>
    </w:rPr>
  </w:style>
  <w:style w:type="paragraph" w:customStyle="1" w:styleId="Footnote">
    <w:name w:val="Footnote"/>
    <w:basedOn w:val="Standard"/>
    <w:pPr>
      <w:suppressLineNumbers/>
      <w:ind w:left="339" w:hanging="339"/>
    </w:pPr>
    <w:rPr>
      <w:sz w:val="20"/>
      <w:szCs w:val="20"/>
    </w:rPr>
  </w:style>
  <w:style w:type="paragraph" w:styleId="Prrafodelista">
    <w:name w:val="List Paragraph"/>
    <w:basedOn w:val="Standard"/>
    <w:pPr>
      <w:ind w:left="720"/>
    </w:pPr>
    <w:rPr>
      <w:rFonts w:eastAsia="Lucida Sans Unicode" w:cs="Cambria"/>
      <w:lang w:val="es-ES"/>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Citation">
    <w:name w:val="Citation"/>
    <w:rPr>
      <w:i/>
      <w:iCs/>
    </w:rPr>
  </w:style>
  <w:style w:type="character" w:customStyle="1" w:styleId="BulletSymbols">
    <w:name w:val="Bullet Symbols"/>
    <w:rPr>
      <w:rFonts w:ascii="OpenSymbol" w:eastAsia="OpenSymbol" w:hAnsi="OpenSymbol" w:cs="OpenSymbol"/>
    </w:rPr>
  </w:style>
  <w:style w:type="paragraph" w:styleId="Textocomentario">
    <w:name w:val="annotation text"/>
    <w:basedOn w:val="Normal"/>
    <w:link w:val="TextocomentarioCar"/>
    <w:uiPriority w:val="99"/>
    <w:semiHidden/>
    <w:unhideWhenUsed/>
    <w:rPr>
      <w:rFonts w:cs="Times New Roman"/>
      <w:kern w:val="0"/>
      <w:sz w:val="20"/>
      <w:szCs w:val="18"/>
      <w:lang w:bidi="ar-SA"/>
    </w:rPr>
  </w:style>
  <w:style w:type="character" w:customStyle="1" w:styleId="TextocomentarioCar">
    <w:name w:val="Texto comentario Car"/>
    <w:link w:val="Textocomentario"/>
    <w:uiPriority w:val="99"/>
    <w:semiHidden/>
    <w:rPr>
      <w:sz w:val="20"/>
      <w:szCs w:val="18"/>
    </w:rPr>
  </w:style>
  <w:style w:type="character" w:styleId="Refdecomentario">
    <w:name w:val="annotation reference"/>
    <w:uiPriority w:val="99"/>
    <w:semiHidden/>
    <w:unhideWhenUsed/>
    <w:rPr>
      <w:sz w:val="16"/>
      <w:szCs w:val="16"/>
    </w:rPr>
  </w:style>
  <w:style w:type="character" w:styleId="Refdenotaalpie">
    <w:name w:val="footnote reference"/>
    <w:uiPriority w:val="99"/>
    <w:semiHidden/>
    <w:unhideWhenUsed/>
    <w:rPr>
      <w:vertAlign w:val="superscript"/>
    </w:rPr>
  </w:style>
  <w:style w:type="paragraph" w:styleId="Textodeglobo">
    <w:name w:val="Balloon Text"/>
    <w:basedOn w:val="Normal"/>
    <w:link w:val="TextodegloboCar"/>
    <w:uiPriority w:val="99"/>
    <w:semiHidden/>
    <w:unhideWhenUsed/>
    <w:rsid w:val="00E401F1"/>
    <w:rPr>
      <w:rFonts w:ascii="Segoe UI" w:hAnsi="Segoe UI" w:cs="Times New Roman"/>
      <w:kern w:val="0"/>
      <w:sz w:val="18"/>
      <w:szCs w:val="16"/>
      <w:lang w:bidi="ar-SA"/>
    </w:rPr>
  </w:style>
  <w:style w:type="character" w:customStyle="1" w:styleId="TextodegloboCar">
    <w:name w:val="Texto de globo Car"/>
    <w:link w:val="Textodeglobo"/>
    <w:uiPriority w:val="99"/>
    <w:semiHidden/>
    <w:rsid w:val="00E401F1"/>
    <w:rPr>
      <w:rFonts w:ascii="Segoe UI" w:hAnsi="Segoe UI"/>
      <w:sz w:val="18"/>
      <w:szCs w:val="16"/>
    </w:rPr>
  </w:style>
  <w:style w:type="paragraph" w:styleId="Asuntodelcomentario">
    <w:name w:val="annotation subject"/>
    <w:basedOn w:val="Textocomentario"/>
    <w:next w:val="Textocomentario"/>
    <w:link w:val="AsuntodelcomentarioCar"/>
    <w:uiPriority w:val="99"/>
    <w:semiHidden/>
    <w:unhideWhenUsed/>
    <w:rsid w:val="009D4671"/>
    <w:rPr>
      <w:b/>
      <w:bCs/>
    </w:rPr>
  </w:style>
  <w:style w:type="character" w:customStyle="1" w:styleId="AsuntodelcomentarioCar">
    <w:name w:val="Asunto del comentario Car"/>
    <w:link w:val="Asuntodelcomentario"/>
    <w:uiPriority w:val="99"/>
    <w:semiHidden/>
    <w:rsid w:val="009D4671"/>
    <w:rPr>
      <w:b/>
      <w:bCs/>
      <w:kern w:val="3"/>
      <w:sz w:val="20"/>
      <w:szCs w:val="18"/>
      <w:lang w:val="es-UY" w:eastAsia="zh-CN" w:bidi="hi-IN"/>
    </w:rPr>
  </w:style>
  <w:style w:type="paragraph" w:styleId="NormalWeb">
    <w:name w:val="Normal (Web)"/>
    <w:basedOn w:val="Normal"/>
    <w:uiPriority w:val="99"/>
    <w:unhideWhenUsed/>
    <w:rsid w:val="009D4671"/>
    <w:pPr>
      <w:widowControl/>
      <w:suppressAutoHyphens w:val="0"/>
      <w:autoSpaceDN/>
      <w:spacing w:before="100" w:beforeAutospacing="1" w:after="100" w:afterAutospacing="1"/>
      <w:textAlignment w:val="auto"/>
    </w:pPr>
    <w:rPr>
      <w:rFonts w:eastAsia="Times New Roman" w:cs="Times New Roman"/>
      <w:kern w:val="0"/>
      <w:lang w:val="es-ES" w:eastAsia="es-ES" w:bidi="ar-SA"/>
    </w:rPr>
  </w:style>
  <w:style w:type="paragraph" w:styleId="Textonotapie">
    <w:name w:val="footnote text"/>
    <w:basedOn w:val="Normal"/>
    <w:link w:val="TextonotapieCar"/>
    <w:uiPriority w:val="99"/>
    <w:semiHidden/>
    <w:unhideWhenUsed/>
    <w:rsid w:val="00B360DB"/>
    <w:rPr>
      <w:sz w:val="20"/>
      <w:szCs w:val="18"/>
    </w:rPr>
  </w:style>
  <w:style w:type="character" w:customStyle="1" w:styleId="TextonotapieCar">
    <w:name w:val="Texto nota pie Car"/>
    <w:link w:val="Textonotapie"/>
    <w:uiPriority w:val="99"/>
    <w:semiHidden/>
    <w:rsid w:val="00B360DB"/>
    <w:rPr>
      <w:kern w:val="3"/>
      <w:szCs w:val="18"/>
      <w:lang w:val="es-UY" w:eastAsia="zh-CN" w:bidi="hi-IN"/>
    </w:rPr>
  </w:style>
  <w:style w:type="paragraph" w:styleId="HTMLconformatoprevio">
    <w:name w:val="HTML Preformatted"/>
    <w:basedOn w:val="Normal"/>
    <w:link w:val="HTMLconformatoprevioCar"/>
    <w:uiPriority w:val="99"/>
    <w:unhideWhenUsed/>
    <w:rsid w:val="00C17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Times New Roman"/>
      <w:kern w:val="0"/>
      <w:sz w:val="20"/>
      <w:szCs w:val="20"/>
      <w:lang w:bidi="ar-SA"/>
    </w:rPr>
  </w:style>
  <w:style w:type="character" w:customStyle="1" w:styleId="HTMLconformatoprevioCar">
    <w:name w:val="HTML con formato previo Car"/>
    <w:link w:val="HTMLconformatoprevio"/>
    <w:uiPriority w:val="99"/>
    <w:rsid w:val="00C17248"/>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961232424">
      <w:bodyDiv w:val="1"/>
      <w:marLeft w:val="0"/>
      <w:marRight w:val="0"/>
      <w:marTop w:val="0"/>
      <w:marBottom w:val="0"/>
      <w:divBdr>
        <w:top w:val="none" w:sz="0" w:space="0" w:color="auto"/>
        <w:left w:val="none" w:sz="0" w:space="0" w:color="auto"/>
        <w:bottom w:val="none" w:sz="0" w:space="0" w:color="auto"/>
        <w:right w:val="none" w:sz="0" w:space="0" w:color="auto"/>
      </w:divBdr>
    </w:div>
    <w:div w:id="126688696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echemaria@gmail.com" TargetMode="External"/><Relationship Id="rId3" Type="http://schemas.openxmlformats.org/officeDocument/2006/relationships/settings" Target="settings.xml"/><Relationship Id="rId7" Type="http://schemas.openxmlformats.org/officeDocument/2006/relationships/hyperlink" Target="mailto:macecilia.espasandin@cienciassociales.edu.u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groupe-casino.fr/" TargetMode="External"/><Relationship Id="rId1" Type="http://schemas.openxmlformats.org/officeDocument/2006/relationships/hyperlink" Target="http://www.groupe-casino.f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C4BC9-9C94-48DD-BFBD-F10D5167F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5907</Words>
  <Characters>32493</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38324</CharactersWithSpaces>
  <SharedDoc>false</SharedDoc>
  <HLinks>
    <vt:vector size="24" baseType="variant">
      <vt:variant>
        <vt:i4>7667777</vt:i4>
      </vt:variant>
      <vt:variant>
        <vt:i4>3</vt:i4>
      </vt:variant>
      <vt:variant>
        <vt:i4>0</vt:i4>
      </vt:variant>
      <vt:variant>
        <vt:i4>5</vt:i4>
      </vt:variant>
      <vt:variant>
        <vt:lpwstr>mailto:echemaria@gmail.com</vt:lpwstr>
      </vt:variant>
      <vt:variant>
        <vt:lpwstr/>
      </vt:variant>
      <vt:variant>
        <vt:i4>4325485</vt:i4>
      </vt:variant>
      <vt:variant>
        <vt:i4>0</vt:i4>
      </vt:variant>
      <vt:variant>
        <vt:i4>0</vt:i4>
      </vt:variant>
      <vt:variant>
        <vt:i4>5</vt:i4>
      </vt:variant>
      <vt:variant>
        <vt:lpwstr>mailto:macecilia.espasandin@cienciassociales.edu.uy</vt:lpwstr>
      </vt:variant>
      <vt:variant>
        <vt:lpwstr/>
      </vt:variant>
      <vt:variant>
        <vt:i4>5242896</vt:i4>
      </vt:variant>
      <vt:variant>
        <vt:i4>3</vt:i4>
      </vt:variant>
      <vt:variant>
        <vt:i4>0</vt:i4>
      </vt:variant>
      <vt:variant>
        <vt:i4>5</vt:i4>
      </vt:variant>
      <vt:variant>
        <vt:lpwstr>http://www.groupe-casino.fr/</vt:lpwstr>
      </vt:variant>
      <vt:variant>
        <vt:lpwstr/>
      </vt:variant>
      <vt:variant>
        <vt:i4>5242896</vt:i4>
      </vt:variant>
      <vt:variant>
        <vt:i4>0</vt:i4>
      </vt:variant>
      <vt:variant>
        <vt:i4>0</vt:i4>
      </vt:variant>
      <vt:variant>
        <vt:i4>5</vt:i4>
      </vt:variant>
      <vt:variant>
        <vt:lpwstr>http://www.groupe-casino.fr/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cecilia</dc:creator>
  <cp:lastModifiedBy>susana</cp:lastModifiedBy>
  <cp:revision>2</cp:revision>
  <dcterms:created xsi:type="dcterms:W3CDTF">2015-07-12T15:08:00Z</dcterms:created>
  <dcterms:modified xsi:type="dcterms:W3CDTF">2015-07-12T15:08:00Z</dcterms:modified>
</cp:coreProperties>
</file>